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84995" w14:textId="77777777" w:rsidR="005230BC" w:rsidRDefault="000D6655">
      <w:pPr>
        <w:framePr w:w="2155" w:h="2521" w:hRule="exact" w:hSpace="142" w:wrap="around" w:vAnchor="page" w:hAnchor="page" w:x="9073" w:y="1923"/>
        <w:spacing w:line="227" w:lineRule="exact"/>
        <w:jc w:val="both"/>
        <w:rPr>
          <w:rFonts w:ascii="Exo 2" w:hAnsi="Exo 2" w:cs="Arial"/>
          <w:sz w:val="16"/>
        </w:rPr>
      </w:pPr>
      <w:r>
        <w:rPr>
          <w:rFonts w:ascii="Exo 2" w:hAnsi="Exo 2" w:cs="Arial"/>
          <w:sz w:val="16"/>
        </w:rPr>
        <w:t>Institut für Psychologie</w:t>
      </w:r>
    </w:p>
    <w:p w14:paraId="419BA435" w14:textId="77777777" w:rsidR="005230BC" w:rsidRDefault="005230BC">
      <w:pPr>
        <w:framePr w:w="2155" w:h="2521" w:hRule="exact" w:hSpace="142" w:wrap="around" w:vAnchor="page" w:hAnchor="page" w:x="9073" w:y="1923"/>
        <w:spacing w:line="227" w:lineRule="exact"/>
        <w:jc w:val="both"/>
        <w:rPr>
          <w:rFonts w:ascii="Exo 2" w:hAnsi="Exo 2" w:cs="Arial"/>
          <w:sz w:val="8"/>
          <w:szCs w:val="8"/>
        </w:rPr>
      </w:pPr>
    </w:p>
    <w:p w14:paraId="0AF75F3F" w14:textId="77777777" w:rsidR="005230BC" w:rsidRDefault="000D6655">
      <w:pPr>
        <w:framePr w:w="2155" w:h="2521" w:hRule="exact" w:hSpace="142" w:wrap="around" w:vAnchor="page" w:hAnchor="page" w:x="9073" w:y="1923"/>
        <w:spacing w:line="227" w:lineRule="exact"/>
        <w:jc w:val="both"/>
        <w:rPr>
          <w:rFonts w:ascii="Exo 2" w:hAnsi="Exo 2" w:cs="Arial"/>
          <w:sz w:val="16"/>
        </w:rPr>
      </w:pPr>
      <w:r>
        <w:rPr>
          <w:rFonts w:ascii="Exo 2" w:hAnsi="Exo 2" w:cs="Arial"/>
          <w:sz w:val="16"/>
        </w:rPr>
        <w:t>Abteilung für</w:t>
      </w:r>
    </w:p>
    <w:p w14:paraId="4F0DAD22" w14:textId="77777777" w:rsidR="005230BC" w:rsidRDefault="000D6655">
      <w:pPr>
        <w:framePr w:w="2155" w:h="2521" w:hRule="exact" w:hSpace="142" w:wrap="around" w:vAnchor="page" w:hAnchor="page" w:x="9073" w:y="1923"/>
        <w:spacing w:line="227" w:lineRule="exact"/>
        <w:jc w:val="both"/>
        <w:rPr>
          <w:rFonts w:ascii="Exo 2" w:hAnsi="Exo 2" w:cs="Arial"/>
          <w:sz w:val="16"/>
        </w:rPr>
      </w:pPr>
      <w:r>
        <w:rPr>
          <w:rFonts w:ascii="Exo 2" w:hAnsi="Exo 2" w:cs="Arial"/>
          <w:sz w:val="16"/>
        </w:rPr>
        <w:t>Allgemeine Psychologie I</w:t>
      </w:r>
    </w:p>
    <w:p w14:paraId="5AB7C27F" w14:textId="77777777" w:rsidR="005230BC" w:rsidRDefault="005230BC">
      <w:pPr>
        <w:framePr w:w="2155" w:h="2521" w:hRule="exact" w:hSpace="142" w:wrap="around" w:vAnchor="page" w:hAnchor="page" w:x="9073" w:y="1923"/>
        <w:spacing w:line="227" w:lineRule="exact"/>
        <w:jc w:val="both"/>
        <w:rPr>
          <w:rFonts w:ascii="Exo 2" w:hAnsi="Exo 2" w:cs="Arial"/>
          <w:sz w:val="8"/>
          <w:szCs w:val="8"/>
        </w:rPr>
      </w:pPr>
    </w:p>
    <w:p w14:paraId="56AD7779" w14:textId="77777777" w:rsidR="005230BC" w:rsidRDefault="000D6655">
      <w:pPr>
        <w:framePr w:w="2155" w:h="2521" w:hRule="exact" w:hSpace="142" w:wrap="around" w:vAnchor="page" w:hAnchor="page" w:x="9073" w:y="1923"/>
        <w:spacing w:line="227" w:lineRule="exact"/>
        <w:jc w:val="both"/>
        <w:rPr>
          <w:rFonts w:ascii="Exo 2" w:hAnsi="Exo 2" w:cs="Arial"/>
          <w:sz w:val="16"/>
        </w:rPr>
      </w:pPr>
      <w:r>
        <w:rPr>
          <w:rFonts w:ascii="Exo 2" w:hAnsi="Exo 2" w:cs="Arial"/>
          <w:sz w:val="16"/>
        </w:rPr>
        <w:t>Kaiser-Karl-Ring 9</w:t>
      </w:r>
    </w:p>
    <w:p w14:paraId="57CD4807" w14:textId="77777777" w:rsidR="005230BC" w:rsidRDefault="000D6655">
      <w:pPr>
        <w:framePr w:w="2155" w:h="2521" w:hRule="exact" w:hSpace="142" w:wrap="around" w:vAnchor="page" w:hAnchor="page" w:x="9073" w:y="1923"/>
        <w:spacing w:line="227" w:lineRule="exact"/>
        <w:jc w:val="both"/>
        <w:rPr>
          <w:rFonts w:ascii="Exo 2" w:hAnsi="Exo 2" w:cs="Arial"/>
          <w:sz w:val="16"/>
        </w:rPr>
      </w:pPr>
      <w:r>
        <w:rPr>
          <w:rFonts w:ascii="Exo 2" w:hAnsi="Exo 2" w:cs="Arial"/>
          <w:sz w:val="16"/>
        </w:rPr>
        <w:t>D-53111 Bonn</w:t>
      </w:r>
    </w:p>
    <w:p w14:paraId="79512408" w14:textId="77777777" w:rsidR="005230BC" w:rsidRDefault="005230BC">
      <w:pPr>
        <w:framePr w:w="2155" w:h="2521" w:hRule="exact" w:hSpace="142" w:wrap="around" w:vAnchor="page" w:hAnchor="page" w:x="9073" w:y="1923"/>
        <w:spacing w:line="227" w:lineRule="exact"/>
        <w:jc w:val="both"/>
        <w:rPr>
          <w:rFonts w:ascii="Exo 2" w:hAnsi="Exo 2" w:cs="Arial"/>
          <w:sz w:val="16"/>
        </w:rPr>
      </w:pPr>
    </w:p>
    <w:p w14:paraId="38E051E6" w14:textId="2DF4A565" w:rsidR="005230BC" w:rsidRDefault="000D6655">
      <w:pPr>
        <w:framePr w:w="2155" w:h="2521" w:hRule="exact" w:hSpace="142" w:wrap="around" w:vAnchor="page" w:hAnchor="page" w:x="9073" w:y="1923"/>
        <w:spacing w:line="227" w:lineRule="exact"/>
        <w:jc w:val="both"/>
        <w:rPr>
          <w:rFonts w:ascii="Exo 2" w:hAnsi="Exo 2" w:cs="Arial"/>
          <w:sz w:val="16"/>
        </w:rPr>
      </w:pPr>
      <w:r>
        <w:rPr>
          <w:rFonts w:ascii="Exo 2" w:hAnsi="Exo 2" w:cs="Arial"/>
          <w:sz w:val="16"/>
        </w:rPr>
        <w:t xml:space="preserve">Stand: </w:t>
      </w:r>
      <w:proofErr w:type="spellStart"/>
      <w:r w:rsidR="00FB048F">
        <w:rPr>
          <w:rFonts w:ascii="Exo 2" w:hAnsi="Exo 2" w:cs="Arial"/>
          <w:sz w:val="16"/>
        </w:rPr>
        <w:t>So</w:t>
      </w:r>
      <w:r>
        <w:rPr>
          <w:rFonts w:ascii="Exo 2" w:hAnsi="Exo 2" w:cs="Arial"/>
          <w:sz w:val="16"/>
        </w:rPr>
        <w:t>Se</w:t>
      </w:r>
      <w:proofErr w:type="spellEnd"/>
      <w:r>
        <w:rPr>
          <w:rFonts w:ascii="Exo 2" w:hAnsi="Exo 2" w:cs="Arial"/>
          <w:sz w:val="16"/>
        </w:rPr>
        <w:t xml:space="preserve"> 202</w:t>
      </w:r>
      <w:r w:rsidR="00FB048F">
        <w:rPr>
          <w:rFonts w:ascii="Exo 2" w:hAnsi="Exo 2" w:cs="Arial"/>
          <w:sz w:val="16"/>
        </w:rPr>
        <w:t>4</w:t>
      </w:r>
    </w:p>
    <w:p w14:paraId="10B2BC4D" w14:textId="77777777" w:rsidR="005230BC" w:rsidRDefault="005230BC">
      <w:pPr>
        <w:framePr w:w="2155" w:h="2521" w:hRule="exact" w:hSpace="142" w:wrap="around" w:vAnchor="page" w:hAnchor="page" w:x="9073" w:y="1923"/>
        <w:spacing w:line="227" w:lineRule="exact"/>
        <w:jc w:val="both"/>
        <w:rPr>
          <w:rFonts w:ascii="Exo 2" w:hAnsi="Exo 2" w:cs="Arial"/>
          <w:sz w:val="16"/>
        </w:rPr>
      </w:pPr>
    </w:p>
    <w:p w14:paraId="33EE7DFC" w14:textId="77777777" w:rsidR="005230BC" w:rsidRDefault="000D6655">
      <w:pPr>
        <w:framePr w:w="4462" w:wrap="around" w:vAnchor="page" w:hAnchor="page" w:x="1396" w:y="2851"/>
        <w:shd w:val="solid" w:color="FFFFFF" w:fill="FFFFFF"/>
        <w:jc w:val="both"/>
        <w:rPr>
          <w:rFonts w:ascii="Exo 2" w:hAnsi="Exo 2" w:cs="Arial"/>
          <w:sz w:val="16"/>
          <w:szCs w:val="16"/>
        </w:rPr>
      </w:pPr>
      <w:proofErr w:type="spellStart"/>
      <w:r>
        <w:rPr>
          <w:rFonts w:ascii="Exo 2" w:hAnsi="Exo 2" w:cs="Arial"/>
          <w:sz w:val="16"/>
          <w:szCs w:val="16"/>
        </w:rPr>
        <w:t>universität</w:t>
      </w:r>
      <w:r>
        <w:rPr>
          <w:rFonts w:ascii="Exo 2" w:hAnsi="Exo 2" w:cs="Arial"/>
          <w:b/>
          <w:sz w:val="16"/>
          <w:szCs w:val="16"/>
        </w:rPr>
        <w:t>bonn</w:t>
      </w:r>
      <w:proofErr w:type="spellEnd"/>
      <w:r>
        <w:rPr>
          <w:rFonts w:ascii="Exo 2" w:hAnsi="Exo 2" w:cs="Arial"/>
          <w:sz w:val="16"/>
          <w:szCs w:val="16"/>
        </w:rPr>
        <w:t xml:space="preserve"> </w:t>
      </w:r>
      <w:r>
        <w:rPr>
          <w:rFonts w:ascii="Wingdings" w:eastAsia="Wingdings" w:hAnsi="Wingdings" w:cs="Wingdings"/>
          <w:sz w:val="16"/>
          <w:szCs w:val="16"/>
        </w:rPr>
        <w:t></w:t>
      </w:r>
      <w:r>
        <w:rPr>
          <w:rFonts w:ascii="Exo 2" w:hAnsi="Exo 2" w:cs="Arial"/>
          <w:sz w:val="16"/>
          <w:szCs w:val="16"/>
        </w:rPr>
        <w:t xml:space="preserve"> </w:t>
      </w:r>
      <w:bookmarkStart w:id="0" w:name="StrasseKurztext"/>
      <w:proofErr w:type="spellStart"/>
      <w:r>
        <w:rPr>
          <w:rFonts w:ascii="Exo 2" w:hAnsi="Exo 2" w:cs="Arial"/>
          <w:sz w:val="16"/>
          <w:szCs w:val="16"/>
        </w:rPr>
        <w:t>institut</w:t>
      </w:r>
      <w:proofErr w:type="spellEnd"/>
      <w:r>
        <w:rPr>
          <w:rFonts w:ascii="Exo 2" w:hAnsi="Exo 2" w:cs="Arial"/>
          <w:sz w:val="16"/>
          <w:szCs w:val="16"/>
        </w:rPr>
        <w:t xml:space="preserve"> für </w:t>
      </w:r>
      <w:proofErr w:type="spellStart"/>
      <w:r>
        <w:rPr>
          <w:rFonts w:ascii="Exo 2" w:hAnsi="Exo 2" w:cs="Arial"/>
          <w:b/>
          <w:sz w:val="16"/>
          <w:szCs w:val="16"/>
        </w:rPr>
        <w:t>psychologie</w:t>
      </w:r>
      <w:bookmarkEnd w:id="0"/>
      <w:proofErr w:type="spellEnd"/>
      <w:r>
        <w:rPr>
          <w:rFonts w:ascii="Exo 2" w:hAnsi="Exo 2" w:cs="Arial"/>
          <w:sz w:val="16"/>
          <w:szCs w:val="16"/>
        </w:rPr>
        <w:t xml:space="preserve"> </w:t>
      </w:r>
      <w:r>
        <w:rPr>
          <w:rFonts w:ascii="Wingdings" w:eastAsia="Wingdings" w:hAnsi="Wingdings" w:cs="Wingdings"/>
          <w:sz w:val="16"/>
          <w:szCs w:val="16"/>
        </w:rPr>
        <w:t></w:t>
      </w:r>
      <w:r>
        <w:rPr>
          <w:rFonts w:ascii="Exo 2" w:hAnsi="Exo 2" w:cs="Arial"/>
          <w:sz w:val="16"/>
          <w:szCs w:val="16"/>
        </w:rPr>
        <w:t xml:space="preserve"> 53111 Bonn</w:t>
      </w:r>
    </w:p>
    <w:p w14:paraId="5F64063C" w14:textId="77777777" w:rsidR="005230BC" w:rsidRDefault="000D6655">
      <w:pPr>
        <w:pStyle w:val="Kopfzeile"/>
        <w:framePr w:w="2389" w:h="913" w:hRule="exact" w:wrap="around" w:vAnchor="page" w:hAnchor="page" w:x="7381" w:y="1957"/>
        <w:tabs>
          <w:tab w:val="clear" w:pos="9072"/>
          <w:tab w:val="right" w:pos="7711"/>
          <w:tab w:val="left" w:pos="7938"/>
        </w:tabs>
        <w:spacing w:line="227" w:lineRule="exact"/>
        <w:rPr>
          <w:rFonts w:ascii="Exo 2" w:hAnsi="Exo 2" w:cs="Arial"/>
          <w:sz w:val="16"/>
        </w:rPr>
      </w:pPr>
      <w:r>
        <w:rPr>
          <w:rFonts w:ascii="Exo 2" w:hAnsi="Exo 2" w:cs="Arial"/>
          <w:sz w:val="16"/>
        </w:rPr>
        <w:t>Rheinische</w:t>
      </w:r>
      <w:r>
        <w:rPr>
          <w:rFonts w:ascii="Exo 2" w:hAnsi="Exo 2" w:cs="Arial"/>
          <w:sz w:val="16"/>
        </w:rPr>
        <w:tab/>
        <w:t xml:space="preserve">                                                                                                   Friedrich-Wilhelms-                                                                                                   Universität Bonn</w:t>
      </w:r>
    </w:p>
    <w:p w14:paraId="1B5015E6" w14:textId="77777777" w:rsidR="005230BC" w:rsidRDefault="005230BC">
      <w:pPr>
        <w:framePr w:w="2389" w:h="913" w:hRule="exact" w:wrap="around" w:vAnchor="page" w:hAnchor="page" w:x="7381" w:y="1957"/>
        <w:spacing w:line="227" w:lineRule="exact"/>
        <w:jc w:val="both"/>
        <w:rPr>
          <w:rFonts w:ascii="Exo 2" w:hAnsi="Exo 2" w:cs="Arial"/>
          <w:sz w:val="16"/>
        </w:rPr>
      </w:pPr>
    </w:p>
    <w:p w14:paraId="6A64D3D2" w14:textId="77777777" w:rsidR="005230BC" w:rsidRDefault="005230BC">
      <w:pPr>
        <w:tabs>
          <w:tab w:val="right" w:pos="7711"/>
          <w:tab w:val="left" w:pos="7938"/>
        </w:tabs>
        <w:spacing w:line="250" w:lineRule="exact"/>
        <w:jc w:val="both"/>
        <w:rPr>
          <w:rFonts w:ascii="Exo 2" w:hAnsi="Exo 2" w:cs="Arial"/>
        </w:rPr>
      </w:pPr>
    </w:p>
    <w:p w14:paraId="391F1321" w14:textId="77777777" w:rsidR="005230BC" w:rsidRDefault="005230BC">
      <w:pPr>
        <w:tabs>
          <w:tab w:val="right" w:pos="7711"/>
          <w:tab w:val="left" w:pos="7938"/>
        </w:tabs>
        <w:spacing w:line="250" w:lineRule="exact"/>
        <w:jc w:val="both"/>
        <w:rPr>
          <w:rFonts w:ascii="Exo 2" w:hAnsi="Exo 2" w:cs="Arial"/>
        </w:rPr>
      </w:pPr>
    </w:p>
    <w:p w14:paraId="782DABC8" w14:textId="77777777" w:rsidR="005230BC" w:rsidRDefault="005230BC">
      <w:pPr>
        <w:tabs>
          <w:tab w:val="right" w:pos="7711"/>
          <w:tab w:val="left" w:pos="7938"/>
        </w:tabs>
        <w:spacing w:line="250" w:lineRule="exact"/>
        <w:jc w:val="both"/>
        <w:rPr>
          <w:rFonts w:ascii="Exo 2" w:hAnsi="Exo 2" w:cs="Arial"/>
        </w:rPr>
      </w:pPr>
    </w:p>
    <w:p w14:paraId="0B240CD9" w14:textId="77777777" w:rsidR="005230BC" w:rsidRDefault="005230BC">
      <w:pPr>
        <w:tabs>
          <w:tab w:val="right" w:pos="7711"/>
          <w:tab w:val="left" w:pos="7938"/>
        </w:tabs>
        <w:spacing w:line="250" w:lineRule="exact"/>
        <w:jc w:val="both"/>
        <w:rPr>
          <w:rFonts w:ascii="Exo 2" w:hAnsi="Exo 2" w:cs="Arial"/>
        </w:rPr>
      </w:pPr>
    </w:p>
    <w:p w14:paraId="010D979C" w14:textId="77777777" w:rsidR="005230BC" w:rsidRDefault="000D6655">
      <w:pPr>
        <w:pStyle w:val="Kopfzeile"/>
        <w:tabs>
          <w:tab w:val="clear" w:pos="9072"/>
          <w:tab w:val="right" w:pos="7711"/>
          <w:tab w:val="left" w:pos="7938"/>
        </w:tabs>
        <w:spacing w:line="227" w:lineRule="exact"/>
        <w:rPr>
          <w:rFonts w:ascii="Exo 2" w:hAnsi="Exo 2" w:cs="Arial"/>
          <w:sz w:val="16"/>
        </w:rPr>
      </w:pPr>
      <w:r>
        <w:rPr>
          <w:rFonts w:ascii="Exo 2" w:hAnsi="Exo 2" w:cs="Arial"/>
          <w:sz w:val="16"/>
        </w:rPr>
        <w:t xml:space="preserve">  </w:t>
      </w:r>
    </w:p>
    <w:p w14:paraId="017DE6AF" w14:textId="77777777" w:rsidR="005230BC" w:rsidRDefault="005230BC">
      <w:pPr>
        <w:tabs>
          <w:tab w:val="right" w:pos="7711"/>
          <w:tab w:val="left" w:pos="7938"/>
        </w:tabs>
        <w:spacing w:line="250" w:lineRule="exact"/>
        <w:jc w:val="both"/>
        <w:rPr>
          <w:rFonts w:ascii="Exo 2" w:hAnsi="Exo 2" w:cs="Arial"/>
        </w:rPr>
      </w:pPr>
    </w:p>
    <w:p w14:paraId="56078517" w14:textId="77777777" w:rsidR="005230BC" w:rsidRDefault="005230BC">
      <w:pPr>
        <w:tabs>
          <w:tab w:val="right" w:pos="7711"/>
          <w:tab w:val="left" w:pos="7938"/>
        </w:tabs>
        <w:spacing w:line="250" w:lineRule="exact"/>
        <w:jc w:val="both"/>
        <w:rPr>
          <w:rFonts w:ascii="Exo 2" w:hAnsi="Exo 2" w:cs="Arial"/>
        </w:rPr>
      </w:pPr>
    </w:p>
    <w:p w14:paraId="7989AD90" w14:textId="77777777" w:rsidR="005230BC" w:rsidRDefault="005230BC">
      <w:pPr>
        <w:tabs>
          <w:tab w:val="right" w:pos="7711"/>
          <w:tab w:val="left" w:pos="7938"/>
        </w:tabs>
        <w:spacing w:line="250" w:lineRule="exact"/>
        <w:jc w:val="both"/>
        <w:rPr>
          <w:rFonts w:ascii="Exo 2" w:hAnsi="Exo 2" w:cs="Arial"/>
        </w:rPr>
      </w:pPr>
    </w:p>
    <w:p w14:paraId="31D4559D" w14:textId="77777777" w:rsidR="005230BC" w:rsidRDefault="005230BC">
      <w:pPr>
        <w:tabs>
          <w:tab w:val="right" w:pos="7711"/>
          <w:tab w:val="left" w:pos="7938"/>
        </w:tabs>
        <w:spacing w:line="250" w:lineRule="exact"/>
        <w:jc w:val="both"/>
        <w:rPr>
          <w:rFonts w:ascii="Exo 2" w:hAnsi="Exo 2" w:cs="Arial"/>
        </w:rPr>
      </w:pPr>
    </w:p>
    <w:p w14:paraId="39E53BE1" w14:textId="77777777" w:rsidR="005230BC" w:rsidRDefault="005230BC">
      <w:pPr>
        <w:spacing w:after="160" w:line="259" w:lineRule="auto"/>
        <w:rPr>
          <w:rFonts w:ascii="Arial" w:hAnsi="Arial" w:cs="Arial"/>
          <w:sz w:val="26"/>
          <w:szCs w:val="26"/>
        </w:rPr>
      </w:pPr>
    </w:p>
    <w:p w14:paraId="2A370A65" w14:textId="77777777" w:rsidR="005230BC" w:rsidRDefault="005230BC">
      <w:pPr>
        <w:spacing w:after="160" w:line="259" w:lineRule="auto"/>
        <w:rPr>
          <w:rFonts w:ascii="Arial" w:hAnsi="Arial" w:cs="Arial"/>
          <w:sz w:val="26"/>
          <w:szCs w:val="26"/>
        </w:rPr>
      </w:pPr>
    </w:p>
    <w:sdt>
      <w:sdtPr>
        <w:rPr>
          <w:rFonts w:ascii="News Gothic MT" w:eastAsia="Times New Roman" w:hAnsi="News Gothic MT" w:cs="Times New Roman"/>
          <w:color w:val="auto"/>
          <w:sz w:val="20"/>
          <w:szCs w:val="20"/>
        </w:rPr>
        <w:id w:val="-853183878"/>
        <w:docPartObj>
          <w:docPartGallery w:val="Table of Contents"/>
          <w:docPartUnique/>
        </w:docPartObj>
      </w:sdtPr>
      <w:sdtEndPr/>
      <w:sdtContent>
        <w:p w14:paraId="1C968E80" w14:textId="77777777" w:rsidR="005230BC" w:rsidRDefault="000D6655">
          <w:pPr>
            <w:pStyle w:val="Inhaltsverzeichnisberschrift"/>
            <w:rPr>
              <w:color w:val="auto"/>
            </w:rPr>
          </w:pPr>
          <w:r>
            <w:rPr>
              <w:color w:val="auto"/>
            </w:rPr>
            <w:t>Inhaltsverzeichnis</w:t>
          </w:r>
        </w:p>
        <w:p w14:paraId="56E574C1" w14:textId="77777777" w:rsidR="005230BC" w:rsidRDefault="005230BC"/>
        <w:p w14:paraId="3BBCE90E" w14:textId="6DD280D5" w:rsidR="005230BC" w:rsidRDefault="000D6655">
          <w:pPr>
            <w:pStyle w:val="Verzeichnis1"/>
            <w:tabs>
              <w:tab w:val="right" w:leader="dot" w:pos="9062"/>
            </w:tabs>
            <w:rPr>
              <w:rFonts w:asciiTheme="minorHAnsi" w:eastAsiaTheme="minorEastAsia" w:hAnsiTheme="minorHAnsi" w:cstheme="minorBidi"/>
              <w:sz w:val="22"/>
              <w:szCs w:val="22"/>
              <w14:ligatures w14:val="standardContextual"/>
            </w:rPr>
          </w:pPr>
          <w:r>
            <w:rPr>
              <w:b/>
              <w:bCs/>
            </w:rPr>
            <w:fldChar w:fldCharType="begin"/>
          </w:r>
          <w:r>
            <w:rPr>
              <w:b/>
              <w:bCs/>
            </w:rPr>
            <w:instrText xml:space="preserve"> TOC \o "1-3" \h \z \u </w:instrText>
          </w:r>
          <w:r>
            <w:rPr>
              <w:b/>
              <w:bCs/>
            </w:rPr>
            <w:fldChar w:fldCharType="separate"/>
          </w:r>
          <w:hyperlink w:anchor="_Toc146800423" w:tooltip="#_Toc146800423" w:history="1">
            <w:r>
              <w:rPr>
                <w:rStyle w:val="Hyperlink"/>
                <w:rFonts w:ascii="Arial" w:hAnsi="Arial" w:cs="Arial"/>
              </w:rPr>
              <w:t>Anerkennung von Bachelor-Praktika nach PO20</w:t>
            </w:r>
            <w:r>
              <w:tab/>
            </w:r>
            <w:r>
              <w:fldChar w:fldCharType="begin"/>
            </w:r>
            <w:r>
              <w:instrText xml:space="preserve"> PAGEREF _Toc146800423 \h </w:instrText>
            </w:r>
            <w:r>
              <w:fldChar w:fldCharType="separate"/>
            </w:r>
            <w:r w:rsidR="00173831">
              <w:rPr>
                <w:noProof/>
              </w:rPr>
              <w:t>2</w:t>
            </w:r>
            <w:r>
              <w:fldChar w:fldCharType="end"/>
            </w:r>
          </w:hyperlink>
        </w:p>
        <w:p w14:paraId="594588DD" w14:textId="2DE068EB" w:rsidR="005230BC" w:rsidRDefault="00DF546C">
          <w:pPr>
            <w:pStyle w:val="Verzeichnis1"/>
            <w:tabs>
              <w:tab w:val="right" w:leader="dot" w:pos="9062"/>
            </w:tabs>
            <w:rPr>
              <w:rFonts w:asciiTheme="minorHAnsi" w:eastAsiaTheme="minorEastAsia" w:hAnsiTheme="minorHAnsi" w:cstheme="minorBidi"/>
              <w:sz w:val="22"/>
              <w:szCs w:val="22"/>
              <w14:ligatures w14:val="standardContextual"/>
            </w:rPr>
          </w:pPr>
          <w:hyperlink w:anchor="_Toc146800424" w:tooltip="#_Toc146800424" w:history="1">
            <w:r w:rsidR="000D6655">
              <w:rPr>
                <w:rStyle w:val="Hyperlink"/>
                <w:rFonts w:ascii="Arial" w:hAnsi="Arial" w:cs="Arial"/>
              </w:rPr>
              <w:t>Orientierungspraktikum</w:t>
            </w:r>
            <w:r w:rsidR="000D6655">
              <w:tab/>
            </w:r>
            <w:r w:rsidR="000D6655">
              <w:fldChar w:fldCharType="begin"/>
            </w:r>
            <w:r w:rsidR="000D6655">
              <w:instrText xml:space="preserve"> PAGEREF _Toc146800424 \h </w:instrText>
            </w:r>
            <w:r w:rsidR="000D6655">
              <w:fldChar w:fldCharType="separate"/>
            </w:r>
            <w:r w:rsidR="00173831">
              <w:rPr>
                <w:noProof/>
              </w:rPr>
              <w:t>3</w:t>
            </w:r>
            <w:r w:rsidR="000D6655">
              <w:fldChar w:fldCharType="end"/>
            </w:r>
          </w:hyperlink>
        </w:p>
        <w:p w14:paraId="5BA06AC3" w14:textId="65B1F951" w:rsidR="005230BC" w:rsidRDefault="00DF546C">
          <w:pPr>
            <w:pStyle w:val="Verzeichnis1"/>
            <w:tabs>
              <w:tab w:val="right" w:leader="dot" w:pos="9062"/>
            </w:tabs>
            <w:rPr>
              <w:rFonts w:asciiTheme="minorHAnsi" w:eastAsiaTheme="minorEastAsia" w:hAnsiTheme="minorHAnsi" w:cstheme="minorBidi"/>
              <w:sz w:val="22"/>
              <w:szCs w:val="22"/>
              <w14:ligatures w14:val="standardContextual"/>
            </w:rPr>
          </w:pPr>
          <w:hyperlink w:anchor="_Toc146800425" w:tooltip="#_Toc146800425" w:history="1">
            <w:r w:rsidR="000D6655">
              <w:rPr>
                <w:rStyle w:val="Hyperlink"/>
                <w:rFonts w:ascii="Arial" w:hAnsi="Arial" w:cs="Arial"/>
              </w:rPr>
              <w:t>Berufsqualifizi</w:t>
            </w:r>
            <w:r w:rsidR="000D6655">
              <w:rPr>
                <w:rStyle w:val="Hyperlink"/>
                <w:rFonts w:ascii="Arial" w:hAnsi="Arial" w:cs="Arial"/>
              </w:rPr>
              <w:t>e</w:t>
            </w:r>
            <w:r w:rsidR="000D6655">
              <w:rPr>
                <w:rStyle w:val="Hyperlink"/>
                <w:rFonts w:ascii="Arial" w:hAnsi="Arial" w:cs="Arial"/>
              </w:rPr>
              <w:t>rende Tätigke</w:t>
            </w:r>
            <w:r w:rsidR="000D6655">
              <w:rPr>
                <w:rStyle w:val="Hyperlink"/>
                <w:rFonts w:ascii="Arial" w:hAnsi="Arial" w:cs="Arial"/>
              </w:rPr>
              <w:t>i</w:t>
            </w:r>
            <w:r w:rsidR="000D6655">
              <w:rPr>
                <w:rStyle w:val="Hyperlink"/>
                <w:rFonts w:ascii="Arial" w:hAnsi="Arial" w:cs="Arial"/>
              </w:rPr>
              <w:t>t I</w:t>
            </w:r>
            <w:r w:rsidR="000D6655">
              <w:tab/>
            </w:r>
            <w:r w:rsidR="000D6655">
              <w:fldChar w:fldCharType="begin"/>
            </w:r>
            <w:r w:rsidR="000D6655">
              <w:instrText xml:space="preserve"> PAGEREF _Toc146800425 \h </w:instrText>
            </w:r>
            <w:r w:rsidR="000D6655">
              <w:fldChar w:fldCharType="separate"/>
            </w:r>
            <w:r w:rsidR="00173831">
              <w:rPr>
                <w:noProof/>
              </w:rPr>
              <w:t>4</w:t>
            </w:r>
            <w:r w:rsidR="000D6655">
              <w:fldChar w:fldCharType="end"/>
            </w:r>
          </w:hyperlink>
        </w:p>
        <w:p w14:paraId="342CAAEF" w14:textId="2FD12F47" w:rsidR="005230BC" w:rsidRDefault="00DF546C">
          <w:pPr>
            <w:pStyle w:val="Verzeichnis1"/>
            <w:tabs>
              <w:tab w:val="right" w:leader="dot" w:pos="9062"/>
            </w:tabs>
            <w:rPr>
              <w:rFonts w:asciiTheme="minorHAnsi" w:eastAsiaTheme="minorEastAsia" w:hAnsiTheme="minorHAnsi" w:cstheme="minorBidi"/>
              <w:sz w:val="22"/>
              <w:szCs w:val="22"/>
              <w14:ligatures w14:val="standardContextual"/>
            </w:rPr>
          </w:pPr>
          <w:hyperlink w:anchor="_Toc146800426" w:tooltip="#_Toc146800426" w:history="1">
            <w:r w:rsidR="000D6655">
              <w:rPr>
                <w:rStyle w:val="Hyperlink"/>
                <w:rFonts w:ascii="Arial" w:hAnsi="Arial" w:cs="Arial"/>
              </w:rPr>
              <w:t>Weiterführende Informationen (gültig für OP/BQT 1)</w:t>
            </w:r>
            <w:r w:rsidR="000D6655">
              <w:tab/>
            </w:r>
            <w:r w:rsidR="000D6655">
              <w:fldChar w:fldCharType="begin"/>
            </w:r>
            <w:r w:rsidR="000D6655">
              <w:instrText xml:space="preserve"> PAGEREF _Toc146800426 \h </w:instrText>
            </w:r>
            <w:r w:rsidR="000D6655">
              <w:fldChar w:fldCharType="separate"/>
            </w:r>
            <w:r w:rsidR="00173831">
              <w:rPr>
                <w:noProof/>
              </w:rPr>
              <w:t>5</w:t>
            </w:r>
            <w:r w:rsidR="000D6655">
              <w:fldChar w:fldCharType="end"/>
            </w:r>
          </w:hyperlink>
        </w:p>
        <w:p w14:paraId="30A66279" w14:textId="7A23F46B" w:rsidR="005230BC" w:rsidRDefault="00DF546C">
          <w:pPr>
            <w:pStyle w:val="Verzeichnis2"/>
            <w:tabs>
              <w:tab w:val="right" w:leader="dot" w:pos="9062"/>
            </w:tabs>
            <w:rPr>
              <w:rFonts w:asciiTheme="minorHAnsi" w:eastAsiaTheme="minorEastAsia" w:hAnsiTheme="minorHAnsi" w:cstheme="minorBidi"/>
              <w:sz w:val="22"/>
              <w:szCs w:val="22"/>
              <w14:ligatures w14:val="standardContextual"/>
            </w:rPr>
          </w:pPr>
          <w:hyperlink w:anchor="_Toc146800427" w:tooltip="#_Toc146800427" w:history="1">
            <w:r w:rsidR="000D6655">
              <w:rPr>
                <w:rStyle w:val="Hyperlink"/>
              </w:rPr>
              <w:t>Anmeldung</w:t>
            </w:r>
            <w:r w:rsidR="000D6655">
              <w:tab/>
            </w:r>
            <w:r w:rsidR="000D6655">
              <w:fldChar w:fldCharType="begin"/>
            </w:r>
            <w:r w:rsidR="000D6655">
              <w:instrText xml:space="preserve"> PAGEREF _Toc146800427 \h </w:instrText>
            </w:r>
            <w:r w:rsidR="000D6655">
              <w:fldChar w:fldCharType="separate"/>
            </w:r>
            <w:r w:rsidR="00173831">
              <w:rPr>
                <w:noProof/>
              </w:rPr>
              <w:t>5</w:t>
            </w:r>
            <w:r w:rsidR="000D6655">
              <w:fldChar w:fldCharType="end"/>
            </w:r>
          </w:hyperlink>
        </w:p>
        <w:p w14:paraId="7A1C9904" w14:textId="4092CC2F" w:rsidR="005230BC" w:rsidRDefault="00DF546C">
          <w:pPr>
            <w:pStyle w:val="Verzeichnis2"/>
            <w:tabs>
              <w:tab w:val="right" w:leader="dot" w:pos="9062"/>
            </w:tabs>
            <w:rPr>
              <w:rFonts w:asciiTheme="minorHAnsi" w:eastAsiaTheme="minorEastAsia" w:hAnsiTheme="minorHAnsi" w:cstheme="minorBidi"/>
              <w:sz w:val="22"/>
              <w:szCs w:val="22"/>
              <w14:ligatures w14:val="standardContextual"/>
            </w:rPr>
          </w:pPr>
          <w:hyperlink w:anchor="_Toc146800428" w:tooltip="#_Toc146800428" w:history="1">
            <w:r w:rsidR="000D6655">
              <w:rPr>
                <w:rStyle w:val="Hyperlink"/>
              </w:rPr>
              <w:t>Einzureichende Unterlagen</w:t>
            </w:r>
            <w:r w:rsidR="000D6655">
              <w:tab/>
            </w:r>
            <w:r w:rsidR="000D6655">
              <w:fldChar w:fldCharType="begin"/>
            </w:r>
            <w:r w:rsidR="000D6655">
              <w:instrText xml:space="preserve"> PAGEREF _Toc146800428 \h </w:instrText>
            </w:r>
            <w:r w:rsidR="000D6655">
              <w:fldChar w:fldCharType="separate"/>
            </w:r>
            <w:r w:rsidR="00173831">
              <w:rPr>
                <w:noProof/>
              </w:rPr>
              <w:t>5</w:t>
            </w:r>
            <w:r w:rsidR="000D6655">
              <w:fldChar w:fldCharType="end"/>
            </w:r>
          </w:hyperlink>
        </w:p>
        <w:p w14:paraId="36271F39" w14:textId="2E9E317B" w:rsidR="005230BC" w:rsidRDefault="00DF546C">
          <w:pPr>
            <w:pStyle w:val="Verzeichnis2"/>
            <w:tabs>
              <w:tab w:val="right" w:leader="dot" w:pos="9062"/>
            </w:tabs>
            <w:rPr>
              <w:rFonts w:asciiTheme="minorHAnsi" w:eastAsiaTheme="minorEastAsia" w:hAnsiTheme="minorHAnsi" w:cstheme="minorBidi"/>
              <w:sz w:val="22"/>
              <w:szCs w:val="22"/>
              <w14:ligatures w14:val="standardContextual"/>
            </w:rPr>
          </w:pPr>
          <w:hyperlink w:anchor="_Toc146800429" w:tooltip="#_Toc146800429" w:history="1">
            <w:r w:rsidR="000D6655">
              <w:rPr>
                <w:rStyle w:val="Hyperlink"/>
              </w:rPr>
              <w:t>Praktikumsbericht</w:t>
            </w:r>
            <w:r w:rsidR="000D6655">
              <w:tab/>
            </w:r>
            <w:r w:rsidR="000D6655">
              <w:fldChar w:fldCharType="begin"/>
            </w:r>
            <w:r w:rsidR="000D6655">
              <w:instrText xml:space="preserve"> PAGEREF _Toc146800429 \h </w:instrText>
            </w:r>
            <w:r w:rsidR="000D6655">
              <w:fldChar w:fldCharType="separate"/>
            </w:r>
            <w:r w:rsidR="00173831">
              <w:rPr>
                <w:noProof/>
              </w:rPr>
              <w:t>8</w:t>
            </w:r>
            <w:r w:rsidR="000D6655">
              <w:fldChar w:fldCharType="end"/>
            </w:r>
          </w:hyperlink>
        </w:p>
        <w:p w14:paraId="15E58F6C" w14:textId="0BD7BB24" w:rsidR="005230BC" w:rsidRDefault="00DF546C">
          <w:pPr>
            <w:pStyle w:val="Verzeichnis2"/>
            <w:tabs>
              <w:tab w:val="right" w:leader="dot" w:pos="9062"/>
            </w:tabs>
            <w:rPr>
              <w:rFonts w:asciiTheme="minorHAnsi" w:eastAsiaTheme="minorEastAsia" w:hAnsiTheme="minorHAnsi" w:cstheme="minorBidi"/>
              <w:sz w:val="22"/>
              <w:szCs w:val="22"/>
              <w14:ligatures w14:val="standardContextual"/>
            </w:rPr>
          </w:pPr>
          <w:hyperlink w:anchor="_Toc146800430" w:tooltip="#_Toc146800430" w:history="1">
            <w:r w:rsidR="000D6655">
              <w:rPr>
                <w:rStyle w:val="Hyperlink"/>
              </w:rPr>
              <w:t>Abgabe</w:t>
            </w:r>
            <w:r w:rsidR="000D6655">
              <w:tab/>
            </w:r>
            <w:r w:rsidR="000D6655">
              <w:fldChar w:fldCharType="begin"/>
            </w:r>
            <w:r w:rsidR="000D6655">
              <w:instrText xml:space="preserve"> PAGEREF _Toc146800430 \h </w:instrText>
            </w:r>
            <w:r w:rsidR="000D6655">
              <w:fldChar w:fldCharType="separate"/>
            </w:r>
            <w:r w:rsidR="00173831">
              <w:rPr>
                <w:noProof/>
              </w:rPr>
              <w:t>9</w:t>
            </w:r>
            <w:r w:rsidR="000D6655">
              <w:fldChar w:fldCharType="end"/>
            </w:r>
          </w:hyperlink>
        </w:p>
        <w:p w14:paraId="22BBE12D" w14:textId="77777777" w:rsidR="005230BC" w:rsidRDefault="000D6655">
          <w:r>
            <w:rPr>
              <w:b/>
              <w:bCs/>
            </w:rPr>
            <w:fldChar w:fldCharType="end"/>
          </w:r>
        </w:p>
      </w:sdtContent>
    </w:sdt>
    <w:p w14:paraId="1CBA4501" w14:textId="77777777" w:rsidR="005230BC" w:rsidRDefault="005230BC">
      <w:pPr>
        <w:spacing w:after="160" w:line="259" w:lineRule="auto"/>
        <w:rPr>
          <w:rFonts w:ascii="Arial" w:hAnsi="Arial" w:cs="Arial"/>
          <w:sz w:val="26"/>
          <w:szCs w:val="26"/>
        </w:rPr>
      </w:pPr>
    </w:p>
    <w:p w14:paraId="30F6000C" w14:textId="77777777" w:rsidR="005230BC" w:rsidRDefault="000D6655">
      <w:pPr>
        <w:spacing w:after="160" w:line="259" w:lineRule="auto"/>
        <w:rPr>
          <w:rFonts w:ascii="Arial" w:hAnsi="Arial" w:cs="Arial"/>
          <w:sz w:val="26"/>
          <w:szCs w:val="26"/>
        </w:rPr>
      </w:pPr>
      <w:r>
        <w:rPr>
          <w:rFonts w:ascii="Arial" w:hAnsi="Arial" w:cs="Arial"/>
          <w:sz w:val="26"/>
          <w:szCs w:val="26"/>
        </w:rPr>
        <w:br w:type="page" w:clear="all"/>
      </w:r>
    </w:p>
    <w:p w14:paraId="686C872D" w14:textId="77777777" w:rsidR="005230BC" w:rsidRDefault="005230BC">
      <w:pPr>
        <w:spacing w:after="160" w:line="259" w:lineRule="auto"/>
        <w:rPr>
          <w:rFonts w:ascii="Arial" w:hAnsi="Arial" w:cs="Arial"/>
          <w:sz w:val="26"/>
          <w:szCs w:val="26"/>
        </w:rPr>
      </w:pPr>
    </w:p>
    <w:p w14:paraId="268AB9BE" w14:textId="77777777" w:rsidR="005230BC" w:rsidRDefault="000D6655">
      <w:pPr>
        <w:pStyle w:val="berschrift1"/>
        <w:rPr>
          <w:rFonts w:ascii="Arial" w:hAnsi="Arial" w:cs="Arial"/>
          <w:color w:val="auto"/>
          <w:sz w:val="26"/>
          <w:szCs w:val="26"/>
        </w:rPr>
      </w:pPr>
      <w:bookmarkStart w:id="1" w:name="_Toc85120309"/>
      <w:bookmarkStart w:id="2" w:name="_Toc146800423"/>
      <w:r>
        <w:rPr>
          <w:rFonts w:ascii="Arial" w:hAnsi="Arial" w:cs="Arial"/>
          <w:color w:val="auto"/>
          <w:sz w:val="26"/>
          <w:szCs w:val="26"/>
        </w:rPr>
        <w:t>Anerkennung von Bachelor-Praktika nach PO</w:t>
      </w:r>
      <w:bookmarkEnd w:id="1"/>
      <w:r>
        <w:rPr>
          <w:rFonts w:ascii="Arial" w:hAnsi="Arial" w:cs="Arial"/>
          <w:color w:val="auto"/>
          <w:sz w:val="26"/>
          <w:szCs w:val="26"/>
        </w:rPr>
        <w:t>20</w:t>
      </w:r>
      <w:bookmarkEnd w:id="2"/>
    </w:p>
    <w:p w14:paraId="3304732F" w14:textId="77777777" w:rsidR="005230BC" w:rsidRDefault="005230BC">
      <w:pPr>
        <w:tabs>
          <w:tab w:val="right" w:pos="7711"/>
          <w:tab w:val="left" w:pos="7938"/>
        </w:tabs>
        <w:spacing w:line="250" w:lineRule="exact"/>
        <w:jc w:val="both"/>
        <w:rPr>
          <w:rFonts w:ascii="Exo 2" w:hAnsi="Exo 2" w:cs="Arial"/>
        </w:rPr>
      </w:pPr>
    </w:p>
    <w:p w14:paraId="4CC39EA7" w14:textId="77777777" w:rsidR="005230BC" w:rsidRDefault="005230BC">
      <w:pPr>
        <w:spacing w:line="360" w:lineRule="auto"/>
        <w:jc w:val="both"/>
        <w:rPr>
          <w:rFonts w:asciiTheme="majorHAnsi" w:hAnsiTheme="majorHAnsi" w:cstheme="majorHAnsi"/>
          <w:sz w:val="8"/>
          <w:szCs w:val="8"/>
        </w:rPr>
      </w:pPr>
    </w:p>
    <w:p w14:paraId="07AA3893" w14:textId="77777777" w:rsidR="005230BC" w:rsidRDefault="000D6655">
      <w:pPr>
        <w:tabs>
          <w:tab w:val="right" w:pos="7711"/>
          <w:tab w:val="left" w:pos="7938"/>
        </w:tabs>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Für Studierende, die nach der Prüfungsordnung 2020 (PO20) im polyvalenten Ein-Fach-Bachelor Psychologie studieren, gelten andere Vorgaben als für Studierende nach älterer Prüfungsordnung. Die genauen Vorgaben können Sie dem für Sie gültigen Modulhandbuch entnehmen. Der Modulbereich der fachlichen Praxismodule, der zuvor über das Berufsbezogene Praktikum (Modul U) abgedeckt war, gliedert sich nun auf in das </w:t>
      </w:r>
      <w:r>
        <w:rPr>
          <w:rFonts w:asciiTheme="majorHAnsi" w:hAnsiTheme="majorHAnsi" w:cstheme="majorHAnsi"/>
          <w:b/>
          <w:sz w:val="22"/>
          <w:szCs w:val="22"/>
        </w:rPr>
        <w:t>Orientierungspraktikum</w:t>
      </w:r>
      <w:r>
        <w:rPr>
          <w:rFonts w:asciiTheme="majorHAnsi" w:hAnsiTheme="majorHAnsi" w:cstheme="majorHAnsi"/>
          <w:sz w:val="22"/>
          <w:szCs w:val="22"/>
        </w:rPr>
        <w:t xml:space="preserve"> (OP) sowie die </w:t>
      </w:r>
      <w:r>
        <w:rPr>
          <w:rFonts w:asciiTheme="majorHAnsi" w:hAnsiTheme="majorHAnsi" w:cstheme="majorHAnsi"/>
          <w:b/>
          <w:sz w:val="22"/>
          <w:szCs w:val="22"/>
        </w:rPr>
        <w:t>Berufsqualifizierende Tätigkeit I</w:t>
      </w:r>
      <w:r>
        <w:rPr>
          <w:rFonts w:asciiTheme="majorHAnsi" w:hAnsiTheme="majorHAnsi" w:cstheme="majorHAnsi"/>
          <w:sz w:val="22"/>
          <w:szCs w:val="22"/>
        </w:rPr>
        <w:t xml:space="preserve"> (BQT 1). Die erfolgreiche Absolvierung des polyvalenten B.Sc.-Studiengangs an der Rheinischen Friedrich-Wilhelms-Universität Bonn ist verpflichtend an die Ableistung dieser Module geknüpft. Ergänzende studienbegleitende Praktika (z.B. in einer Forschungseinrichtung oder im Bereich der Arbeits-, Organisations- und Wirtschaftspsychologie) werden von der Universität begrüßt, können jedoch nicht für OP oder BQT 1 anerkannt werden. Es ist prinzipiell möglich, das OP und die BQT 1 in derselben Einrichtung zu absolvieren, wenn die entsprechenden Kriterien erfüllt sind. Bitte beachten Sie, dass auch in diesem Fall separate Berichte für beide fachlichen Praxismodule </w:t>
      </w:r>
      <w:proofErr w:type="gramStart"/>
      <w:r>
        <w:rPr>
          <w:rFonts w:asciiTheme="majorHAnsi" w:hAnsiTheme="majorHAnsi" w:cstheme="majorHAnsi"/>
          <w:sz w:val="22"/>
          <w:szCs w:val="22"/>
        </w:rPr>
        <w:t>gemäß der unten aufgeführten Vorgaben</w:t>
      </w:r>
      <w:proofErr w:type="gramEnd"/>
      <w:r>
        <w:rPr>
          <w:rFonts w:asciiTheme="majorHAnsi" w:hAnsiTheme="majorHAnsi" w:cstheme="majorHAnsi"/>
          <w:sz w:val="22"/>
          <w:szCs w:val="22"/>
        </w:rPr>
        <w:t xml:space="preserve"> verfasst und separate Praktikumszeugnisse vorgelegt werden müssen.</w:t>
      </w:r>
    </w:p>
    <w:p w14:paraId="284912F4" w14:textId="77777777" w:rsidR="005230BC" w:rsidRDefault="000D6655">
      <w:pPr>
        <w:tabs>
          <w:tab w:val="right" w:pos="7711"/>
          <w:tab w:val="left" w:pos="7938"/>
        </w:tabs>
        <w:spacing w:line="360" w:lineRule="auto"/>
        <w:jc w:val="both"/>
        <w:rPr>
          <w:rFonts w:asciiTheme="majorHAnsi" w:hAnsiTheme="majorHAnsi" w:cstheme="majorHAnsi"/>
          <w:sz w:val="22"/>
          <w:szCs w:val="22"/>
        </w:rPr>
      </w:pPr>
      <w:r>
        <w:rPr>
          <w:rFonts w:asciiTheme="majorHAnsi" w:hAnsiTheme="majorHAnsi" w:cstheme="majorHAnsi"/>
          <w:sz w:val="22"/>
          <w:szCs w:val="22"/>
          <w:u w:val="single"/>
        </w:rPr>
        <w:t>Wichtig</w:t>
      </w:r>
      <w:r>
        <w:rPr>
          <w:rFonts w:asciiTheme="majorHAnsi" w:hAnsiTheme="majorHAnsi" w:cstheme="majorHAnsi"/>
          <w:sz w:val="22"/>
          <w:szCs w:val="22"/>
        </w:rPr>
        <w:t xml:space="preserve">: Die Anerkennung zuvor abgeleisteter Praktika ist im Falle der BQT 1 nicht möglich. Zivil- und Bundeswehrzeiten sowie ein soziales Jahr (auch wenn dies bei einer Einrichtung absolviert wurde, die den Kriterien entsprechen würde) lassen sich grundsätzlich nicht als BQT 1 anrechnen. Nur in seltenen Einzelfällen können sich Ausnahmen ergeben; dies gilt für Studierende, die von einer älteren Prüfungsordnung in die PO20 wechseln. Falls Sie Ihr Praktikum nach PO13/18 in einem klinischen Setting absolviert haben, das den Kriterien für die BQT 1 strikt entspricht und Sie von der Einrichtung eine offizielle Bestätigung in Form der unterschriebenen Praktikumsvereinbarung (s.u.) erhalten, ist eine Anerkennung des zuvor abgeleisteten Praktikums unter Umständen möglich. Im Falle des OP ist eine Anerkennung von vor </w:t>
      </w:r>
      <w:proofErr w:type="spellStart"/>
      <w:r>
        <w:rPr>
          <w:rFonts w:asciiTheme="majorHAnsi" w:hAnsiTheme="majorHAnsi" w:cstheme="majorHAnsi"/>
          <w:sz w:val="22"/>
          <w:szCs w:val="22"/>
        </w:rPr>
        <w:t>Studiumsbeginn</w:t>
      </w:r>
      <w:proofErr w:type="spellEnd"/>
      <w:r>
        <w:rPr>
          <w:rFonts w:asciiTheme="majorHAnsi" w:hAnsiTheme="majorHAnsi" w:cstheme="majorHAnsi"/>
          <w:sz w:val="22"/>
          <w:szCs w:val="22"/>
        </w:rPr>
        <w:t xml:space="preserve"> abgeleisteten Praktika in Einzelfällen möglich (genauere Informationen entnehmen sie bitte den Ausführungen zum OP im folgenden Abschnitt dieses Dokuments). Bitte passen Sie im Falle einer Anerkennung bereits erbrachter Praktika Ihren Praktikumsbericht </w:t>
      </w:r>
      <w:proofErr w:type="gramStart"/>
      <w:r>
        <w:rPr>
          <w:rFonts w:asciiTheme="majorHAnsi" w:hAnsiTheme="majorHAnsi" w:cstheme="majorHAnsi"/>
          <w:sz w:val="22"/>
          <w:szCs w:val="22"/>
        </w:rPr>
        <w:t>gemäß der unten aufgeführten Vorgaben</w:t>
      </w:r>
      <w:proofErr w:type="gramEnd"/>
      <w:r>
        <w:rPr>
          <w:rFonts w:asciiTheme="majorHAnsi" w:hAnsiTheme="majorHAnsi" w:cstheme="majorHAnsi"/>
          <w:sz w:val="22"/>
          <w:szCs w:val="22"/>
        </w:rPr>
        <w:t xml:space="preserve"> an und reichen diesen abermals zur Begutachtung bei der für Sie zuständigen praktikumsbeauftragten Person ein. </w:t>
      </w:r>
    </w:p>
    <w:p w14:paraId="1668F349" w14:textId="77777777" w:rsidR="005230BC" w:rsidRDefault="005230BC">
      <w:pPr>
        <w:tabs>
          <w:tab w:val="right" w:pos="7711"/>
          <w:tab w:val="left" w:pos="7938"/>
        </w:tabs>
        <w:spacing w:line="360" w:lineRule="auto"/>
        <w:jc w:val="both"/>
        <w:rPr>
          <w:rFonts w:asciiTheme="majorHAnsi" w:hAnsiTheme="majorHAnsi" w:cstheme="majorHAnsi"/>
          <w:sz w:val="22"/>
          <w:szCs w:val="22"/>
        </w:rPr>
      </w:pPr>
    </w:p>
    <w:p w14:paraId="5349E66C" w14:textId="77777777" w:rsidR="005230BC" w:rsidRDefault="000D6655">
      <w:pPr>
        <w:spacing w:after="160" w:line="259" w:lineRule="auto"/>
        <w:rPr>
          <w:rFonts w:ascii="Arial" w:hAnsi="Arial" w:cs="Arial"/>
          <w:sz w:val="26"/>
          <w:szCs w:val="26"/>
        </w:rPr>
      </w:pPr>
      <w:r>
        <w:rPr>
          <w:rFonts w:ascii="Arial" w:hAnsi="Arial" w:cs="Arial"/>
          <w:sz w:val="26"/>
          <w:szCs w:val="26"/>
        </w:rPr>
        <w:br w:type="page" w:clear="all"/>
      </w:r>
    </w:p>
    <w:p w14:paraId="5519B232" w14:textId="77777777" w:rsidR="005230BC" w:rsidRDefault="005230BC">
      <w:pPr>
        <w:tabs>
          <w:tab w:val="right" w:pos="7711"/>
          <w:tab w:val="left" w:pos="7938"/>
        </w:tabs>
        <w:spacing w:line="250" w:lineRule="exact"/>
        <w:jc w:val="both"/>
        <w:rPr>
          <w:rFonts w:ascii="Arial" w:hAnsi="Arial" w:cs="Arial"/>
          <w:sz w:val="26"/>
          <w:szCs w:val="26"/>
        </w:rPr>
      </w:pPr>
    </w:p>
    <w:p w14:paraId="55D616C2" w14:textId="77777777" w:rsidR="005230BC" w:rsidRDefault="000D6655">
      <w:pPr>
        <w:pStyle w:val="berschrift1"/>
        <w:rPr>
          <w:rFonts w:ascii="Arial" w:hAnsi="Arial" w:cs="Arial"/>
          <w:color w:val="auto"/>
          <w:sz w:val="26"/>
          <w:szCs w:val="26"/>
        </w:rPr>
      </w:pPr>
      <w:bookmarkStart w:id="3" w:name="_Toc146800424"/>
      <w:r>
        <w:rPr>
          <w:rFonts w:ascii="Arial" w:hAnsi="Arial" w:cs="Arial"/>
          <w:color w:val="auto"/>
          <w:sz w:val="26"/>
          <w:szCs w:val="26"/>
        </w:rPr>
        <w:t>Orientierungspraktikum</w:t>
      </w:r>
      <w:bookmarkEnd w:id="3"/>
    </w:p>
    <w:p w14:paraId="1133EE37" w14:textId="77777777" w:rsidR="005230BC" w:rsidRDefault="005230BC">
      <w:pPr>
        <w:tabs>
          <w:tab w:val="right" w:pos="7711"/>
          <w:tab w:val="left" w:pos="7938"/>
        </w:tabs>
        <w:spacing w:line="250" w:lineRule="exact"/>
        <w:jc w:val="both"/>
        <w:rPr>
          <w:rFonts w:ascii="Arial" w:hAnsi="Arial" w:cs="Arial"/>
          <w:sz w:val="26"/>
          <w:szCs w:val="26"/>
        </w:rPr>
      </w:pPr>
    </w:p>
    <w:p w14:paraId="10467060" w14:textId="77777777" w:rsidR="005230BC" w:rsidRDefault="000D6655">
      <w:pPr>
        <w:tabs>
          <w:tab w:val="right" w:pos="7711"/>
          <w:tab w:val="left" w:pos="7938"/>
        </w:tabs>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Das Orientierungspraktikum ist mit einer </w:t>
      </w:r>
      <w:r>
        <w:rPr>
          <w:rFonts w:asciiTheme="majorHAnsi" w:hAnsiTheme="majorHAnsi" w:cstheme="majorHAnsi"/>
          <w:b/>
          <w:sz w:val="22"/>
          <w:szCs w:val="22"/>
        </w:rPr>
        <w:t>Mindestdauer von 150 Stunden</w:t>
      </w:r>
      <w:r>
        <w:rPr>
          <w:rFonts w:asciiTheme="majorHAnsi" w:hAnsiTheme="majorHAnsi" w:cstheme="majorHAnsi"/>
          <w:sz w:val="22"/>
          <w:szCs w:val="22"/>
        </w:rPr>
        <w:t xml:space="preserve"> in interdisziplinären</w:t>
      </w:r>
    </w:p>
    <w:p w14:paraId="7951D5C8" w14:textId="77777777" w:rsidR="005230BC" w:rsidRDefault="000D6655">
      <w:pPr>
        <w:tabs>
          <w:tab w:val="right" w:pos="7711"/>
          <w:tab w:val="left" w:pos="7938"/>
        </w:tabs>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Einrichtungen der Gesundheitsversorgung oder in anderen Einrichtungen statt, in denen Beratung, Prävention oder Rehabilitation zur Erhaltung, Förderung und Wiederherstellung psychischer Gesundheit durchgeführt werden. Das Orientierungspraktikum dient dem Erwerb erster praktischer Erfahrungen in allgemeinen Bereichen mit Bezug zur Gesundheits- und Patientenversorgung. Den studierenden Personen sind erste Einblicke in die berufsethischen Prinzipien sowie in die institutionellen, rechtlichen und strukturellen Rahmenbedingungen der Patientenversorgung zu gewähren. Darüber hinaus sind ihnen die grundlegenden Strukturen der interdisziplinären Zusammenarbeit sowie strukturelle Maßnahmen zur Patientensicherheit zu zeigen. </w:t>
      </w:r>
    </w:p>
    <w:p w14:paraId="538361BA" w14:textId="1BE9D418" w:rsidR="005230BC" w:rsidRDefault="00D74B7C">
      <w:pPr>
        <w:tabs>
          <w:tab w:val="right" w:pos="7711"/>
          <w:tab w:val="left" w:pos="7938"/>
        </w:tabs>
        <w:spacing w:line="360" w:lineRule="auto"/>
        <w:jc w:val="both"/>
        <w:rPr>
          <w:rFonts w:asciiTheme="majorHAnsi" w:hAnsiTheme="majorHAnsi" w:cstheme="majorHAnsi"/>
          <w:sz w:val="22"/>
          <w:szCs w:val="22"/>
        </w:rPr>
      </w:pPr>
      <w:r>
        <w:rPr>
          <w:rFonts w:asciiTheme="majorHAnsi" w:hAnsiTheme="majorHAnsi" w:cstheme="majorHAnsi"/>
          <w:sz w:val="22"/>
          <w:szCs w:val="22"/>
        </w:rPr>
        <w:t>Gemäß der Prüfungsordnung (vom 28. August 2020)</w:t>
      </w:r>
      <w:r w:rsidR="000D6655">
        <w:rPr>
          <w:rFonts w:asciiTheme="majorHAnsi" w:hAnsiTheme="majorHAnsi" w:cstheme="majorHAnsi"/>
          <w:sz w:val="22"/>
          <w:szCs w:val="22"/>
        </w:rPr>
        <w:t xml:space="preserve"> </w:t>
      </w:r>
      <w:r>
        <w:rPr>
          <w:rFonts w:asciiTheme="majorHAnsi" w:hAnsiTheme="majorHAnsi" w:cstheme="majorHAnsi"/>
          <w:sz w:val="22"/>
          <w:szCs w:val="22"/>
        </w:rPr>
        <w:t xml:space="preserve">ist eine Mindestpunktzahl von 45 ECTS-Punkten als Voraussetzung für die Anmeldung des Orientierungspraktikums vorgeschrieben. </w:t>
      </w:r>
      <w:r w:rsidR="000D6655">
        <w:rPr>
          <w:rFonts w:asciiTheme="majorHAnsi" w:hAnsiTheme="majorHAnsi" w:cstheme="majorHAnsi"/>
          <w:sz w:val="22"/>
          <w:szCs w:val="22"/>
        </w:rPr>
        <w:t xml:space="preserve">Praktikumstätigkeiten, die vor dem Beginn des Studiums abgeleistet worden sind, können auf Antrag der studierenden Person anerkannt werden, sofern die oben genannten Bedingungen erfüllt sind. </w:t>
      </w:r>
    </w:p>
    <w:p w14:paraId="7248F103" w14:textId="77777777" w:rsidR="005230BC" w:rsidRDefault="000D6655">
      <w:pPr>
        <w:tabs>
          <w:tab w:val="right" w:pos="7711"/>
          <w:tab w:val="left" w:pos="7938"/>
        </w:tabs>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Ein semesterbegleitendes OP ist statthaft, sofern die erforderliche Stundenanzahl erreicht wird; es ist überdies möglich, das OP teils in Vollzeit und teils in Teilzeit abzuleisten. Eine Aufteilung des OP auf mehrere Einrichtungen ist nicht möglich; Sie können allerdings innerhalb einer Einrichtung auf mehreren Abteilungen oder Stationen tätig sein. </w:t>
      </w:r>
    </w:p>
    <w:p w14:paraId="7352F520" w14:textId="57469FA5" w:rsidR="005230BC" w:rsidRDefault="000D6655">
      <w:pPr>
        <w:tabs>
          <w:tab w:val="right" w:pos="7711"/>
          <w:tab w:val="left" w:pos="7938"/>
        </w:tabs>
        <w:spacing w:line="360" w:lineRule="auto"/>
        <w:jc w:val="both"/>
        <w:rPr>
          <w:rFonts w:asciiTheme="majorHAnsi" w:hAnsiTheme="majorHAnsi" w:cstheme="majorHAnsi"/>
          <w:sz w:val="22"/>
          <w:szCs w:val="22"/>
        </w:rPr>
      </w:pPr>
      <w:r>
        <w:rPr>
          <w:rFonts w:asciiTheme="majorHAnsi" w:hAnsiTheme="majorHAnsi" w:cstheme="majorHAnsi"/>
          <w:sz w:val="22"/>
          <w:szCs w:val="22"/>
        </w:rPr>
        <w:t>Vor Antritt des OP nehmen die Studierenden eigenständig Kontakt zu infrage kommenden Einrichtungen auf und bereiten sich auf Basis von Empfehlungen der Anleiterin/ des Anleiters auf das Praktikum vor. Zur Unterstützung bei der Suche nach infrage kommenden Einrichtungen, bei Rückfragen bzgl. der Eignung potenzieller Praktikumsstellen sowie Fragen zur Anerkennung von Praktikumstätigkeiten, die vor Beginn des Studiums abgeleistet wurden, können Sie sich an die zuständige Koordinatorin des Instituts für Psychologie</w:t>
      </w:r>
      <w:r w:rsidR="00012E81">
        <w:rPr>
          <w:rFonts w:asciiTheme="majorHAnsi" w:hAnsiTheme="majorHAnsi" w:cstheme="majorHAnsi"/>
          <w:sz w:val="22"/>
          <w:szCs w:val="22"/>
        </w:rPr>
        <w:t xml:space="preserve">, </w:t>
      </w:r>
      <w:r w:rsidR="00012E81" w:rsidRPr="00012E81">
        <w:rPr>
          <w:rFonts w:asciiTheme="majorHAnsi" w:hAnsiTheme="majorHAnsi" w:cstheme="majorHAnsi"/>
          <w:sz w:val="22"/>
          <w:szCs w:val="22"/>
        </w:rPr>
        <w:t>Christine Schoepe (</w:t>
      </w:r>
      <w:hyperlink r:id="rId8" w:history="1">
        <w:r w:rsidR="00012E81" w:rsidRPr="00FB4470">
          <w:rPr>
            <w:rStyle w:val="Hyperlink"/>
            <w:rFonts w:asciiTheme="majorHAnsi" w:hAnsiTheme="majorHAnsi" w:cstheme="majorHAnsi"/>
            <w:sz w:val="22"/>
            <w:szCs w:val="22"/>
          </w:rPr>
          <w:t>cschoepe@uni-bonn.de</w:t>
        </w:r>
      </w:hyperlink>
      <w:r w:rsidR="00012E81" w:rsidRPr="00012E81">
        <w:rPr>
          <w:rFonts w:asciiTheme="majorHAnsi" w:hAnsiTheme="majorHAnsi" w:cstheme="majorHAnsi"/>
          <w:sz w:val="22"/>
          <w:szCs w:val="22"/>
        </w:rPr>
        <w:t>)</w:t>
      </w:r>
      <w:r w:rsidR="00012E81">
        <w:rPr>
          <w:rFonts w:asciiTheme="majorHAnsi" w:hAnsiTheme="majorHAnsi" w:cstheme="majorHAnsi"/>
          <w:sz w:val="22"/>
          <w:szCs w:val="22"/>
        </w:rPr>
        <w:t>,</w:t>
      </w:r>
      <w:r w:rsidR="00A604AC">
        <w:rPr>
          <w:rFonts w:asciiTheme="majorHAnsi" w:hAnsiTheme="majorHAnsi" w:cstheme="majorHAnsi"/>
          <w:sz w:val="22"/>
          <w:szCs w:val="22"/>
        </w:rPr>
        <w:t xml:space="preserve"> </w:t>
      </w:r>
      <w:r>
        <w:rPr>
          <w:rFonts w:asciiTheme="majorHAnsi" w:hAnsiTheme="majorHAnsi" w:cstheme="majorHAnsi"/>
          <w:sz w:val="22"/>
          <w:szCs w:val="22"/>
        </w:rPr>
        <w:t xml:space="preserve">sowie die jeweiligen Praktikumsbeauftragten wenden. </w:t>
      </w:r>
    </w:p>
    <w:p w14:paraId="5092C256" w14:textId="77777777" w:rsidR="005230BC" w:rsidRDefault="000D6655">
      <w:pPr>
        <w:tabs>
          <w:tab w:val="right" w:pos="7711"/>
          <w:tab w:val="left" w:pos="7938"/>
        </w:tabs>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Im Anschluss an das OP verfassen Sie anhand eines Leitfadens (siehe unten) einen Praktikumsbericht über ihre Tätigkeit inklusive einer Einschätzung zur Qualität, Betreuung und fachlichen Passung des Praktikums gemäß Psychotherapiegesetz und §14 der Approbationsordnung und PsychThG $9. Für ein erfolgreich absolviertes Orientierungspraktikum erhalten Studierende </w:t>
      </w:r>
      <w:r>
        <w:rPr>
          <w:rFonts w:asciiTheme="majorHAnsi" w:hAnsiTheme="majorHAnsi" w:cstheme="majorHAnsi"/>
          <w:b/>
          <w:sz w:val="22"/>
          <w:szCs w:val="22"/>
        </w:rPr>
        <w:t>5 ECTS</w:t>
      </w:r>
      <w:r>
        <w:rPr>
          <w:rFonts w:asciiTheme="majorHAnsi" w:hAnsiTheme="majorHAnsi" w:cstheme="majorHAnsi"/>
          <w:sz w:val="22"/>
          <w:szCs w:val="22"/>
        </w:rPr>
        <w:t xml:space="preserve"> (5 Leistungspunkte, LP). </w:t>
      </w:r>
    </w:p>
    <w:p w14:paraId="293644DF" w14:textId="77777777" w:rsidR="005230BC" w:rsidRDefault="005230BC">
      <w:pPr>
        <w:tabs>
          <w:tab w:val="right" w:pos="7711"/>
          <w:tab w:val="left" w:pos="7938"/>
        </w:tabs>
        <w:spacing w:line="360" w:lineRule="auto"/>
        <w:jc w:val="both"/>
        <w:rPr>
          <w:rFonts w:asciiTheme="majorHAnsi" w:hAnsiTheme="majorHAnsi" w:cstheme="majorHAnsi"/>
          <w:sz w:val="22"/>
          <w:szCs w:val="22"/>
        </w:rPr>
      </w:pPr>
    </w:p>
    <w:p w14:paraId="21FCDA82" w14:textId="77777777" w:rsidR="005230BC" w:rsidRDefault="000D6655">
      <w:pPr>
        <w:spacing w:after="160" w:line="259" w:lineRule="auto"/>
        <w:rPr>
          <w:rFonts w:ascii="Arial" w:hAnsi="Arial" w:cs="Arial"/>
          <w:sz w:val="26"/>
          <w:szCs w:val="26"/>
        </w:rPr>
      </w:pPr>
      <w:r>
        <w:rPr>
          <w:rFonts w:ascii="Arial" w:hAnsi="Arial" w:cs="Arial"/>
          <w:sz w:val="26"/>
          <w:szCs w:val="26"/>
        </w:rPr>
        <w:br w:type="page" w:clear="all"/>
      </w:r>
    </w:p>
    <w:p w14:paraId="7C57693E" w14:textId="77777777" w:rsidR="005230BC" w:rsidRDefault="005230BC">
      <w:pPr>
        <w:tabs>
          <w:tab w:val="right" w:pos="7711"/>
          <w:tab w:val="left" w:pos="7938"/>
        </w:tabs>
        <w:spacing w:line="250" w:lineRule="exact"/>
        <w:jc w:val="both"/>
        <w:rPr>
          <w:rFonts w:ascii="Arial" w:hAnsi="Arial" w:cs="Arial"/>
          <w:sz w:val="26"/>
          <w:szCs w:val="26"/>
        </w:rPr>
      </w:pPr>
    </w:p>
    <w:p w14:paraId="406D5C52" w14:textId="77777777" w:rsidR="005230BC" w:rsidRDefault="000D6655">
      <w:pPr>
        <w:pStyle w:val="berschrift1"/>
        <w:rPr>
          <w:rFonts w:ascii="Arial" w:hAnsi="Arial" w:cs="Arial"/>
          <w:color w:val="auto"/>
          <w:sz w:val="26"/>
          <w:szCs w:val="26"/>
        </w:rPr>
      </w:pPr>
      <w:bookmarkStart w:id="4" w:name="_Toc146800425"/>
      <w:r>
        <w:rPr>
          <w:rFonts w:ascii="Arial" w:hAnsi="Arial" w:cs="Arial"/>
          <w:color w:val="auto"/>
          <w:sz w:val="26"/>
          <w:szCs w:val="26"/>
        </w:rPr>
        <w:t>Berufsqualifizierende Tätigkeit I</w:t>
      </w:r>
      <w:bookmarkEnd w:id="4"/>
    </w:p>
    <w:p w14:paraId="3E7B85BD" w14:textId="77777777" w:rsidR="005230BC" w:rsidRDefault="005230BC">
      <w:pPr>
        <w:tabs>
          <w:tab w:val="right" w:pos="7711"/>
          <w:tab w:val="left" w:pos="7938"/>
        </w:tabs>
        <w:spacing w:line="360" w:lineRule="auto"/>
        <w:jc w:val="both"/>
        <w:rPr>
          <w:rFonts w:asciiTheme="majorHAnsi" w:hAnsiTheme="majorHAnsi" w:cstheme="majorHAnsi"/>
          <w:sz w:val="22"/>
          <w:szCs w:val="22"/>
        </w:rPr>
      </w:pPr>
    </w:p>
    <w:p w14:paraId="23C6763C" w14:textId="77777777" w:rsidR="005230BC" w:rsidRDefault="000D6655">
      <w:pPr>
        <w:tabs>
          <w:tab w:val="right" w:pos="7711"/>
          <w:tab w:val="left" w:pos="7938"/>
        </w:tabs>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Die BQT 1 mit einer </w:t>
      </w:r>
      <w:r>
        <w:rPr>
          <w:rFonts w:asciiTheme="majorHAnsi" w:hAnsiTheme="majorHAnsi" w:cstheme="majorHAnsi"/>
          <w:b/>
          <w:sz w:val="22"/>
          <w:szCs w:val="22"/>
        </w:rPr>
        <w:t>Mindestdauer von 240 Stunden</w:t>
      </w:r>
      <w:r>
        <w:rPr>
          <w:rFonts w:asciiTheme="majorHAnsi" w:hAnsiTheme="majorHAnsi" w:cstheme="majorHAnsi"/>
          <w:sz w:val="22"/>
          <w:szCs w:val="22"/>
        </w:rPr>
        <w:t xml:space="preserve"> kann in folgenden Einrichtungen oder Bereichen stattfinden, </w:t>
      </w:r>
      <w:r>
        <w:rPr>
          <w:rFonts w:asciiTheme="majorHAnsi" w:hAnsiTheme="majorHAnsi" w:cstheme="majorHAnsi"/>
          <w:sz w:val="22"/>
          <w:szCs w:val="22"/>
          <w:u w:val="single"/>
        </w:rPr>
        <w:t>sofern dort</w:t>
      </w:r>
      <w:r>
        <w:rPr>
          <w:rFonts w:asciiTheme="majorHAnsi" w:hAnsiTheme="majorHAnsi" w:cstheme="majorHAnsi"/>
          <w:sz w:val="22"/>
          <w:szCs w:val="22"/>
        </w:rPr>
        <w:t xml:space="preserve"> </w:t>
      </w:r>
    </w:p>
    <w:p w14:paraId="0FB295B8" w14:textId="77777777" w:rsidR="005230BC" w:rsidRDefault="000D6655">
      <w:pPr>
        <w:pStyle w:val="Listenabsatz"/>
        <w:numPr>
          <w:ilvl w:val="0"/>
          <w:numId w:val="10"/>
        </w:numPr>
        <w:tabs>
          <w:tab w:val="right" w:pos="7711"/>
          <w:tab w:val="left" w:pos="7938"/>
        </w:tabs>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Psychotherapeutinnen und Psychotherapeuten, Psychologische Psychotherapeutinnen und Psychologische Psychotherapeuten oder </w:t>
      </w:r>
    </w:p>
    <w:p w14:paraId="512676FB" w14:textId="77777777" w:rsidR="005230BC" w:rsidRDefault="000D6655">
      <w:pPr>
        <w:pStyle w:val="Listenabsatz"/>
        <w:numPr>
          <w:ilvl w:val="0"/>
          <w:numId w:val="10"/>
        </w:numPr>
        <w:tabs>
          <w:tab w:val="right" w:pos="7711"/>
          <w:tab w:val="left" w:pos="7938"/>
        </w:tabs>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Kinder- und Jugendlichenpsychotherapeutinnen und Kinder- und </w:t>
      </w:r>
      <w:proofErr w:type="spellStart"/>
      <w:r>
        <w:rPr>
          <w:rFonts w:asciiTheme="majorHAnsi" w:hAnsiTheme="majorHAnsi" w:cstheme="majorHAnsi"/>
          <w:sz w:val="22"/>
          <w:szCs w:val="22"/>
        </w:rPr>
        <w:t>Jugendlichenpsychotherapeuten</w:t>
      </w:r>
      <w:proofErr w:type="spellEnd"/>
      <w:r>
        <w:rPr>
          <w:rFonts w:asciiTheme="majorHAnsi" w:hAnsiTheme="majorHAnsi" w:cstheme="majorHAnsi"/>
          <w:sz w:val="22"/>
          <w:szCs w:val="22"/>
        </w:rPr>
        <w:t xml:space="preserve"> tätig sind:</w:t>
      </w:r>
      <w:bookmarkStart w:id="5" w:name="_GoBack"/>
      <w:bookmarkEnd w:id="5"/>
    </w:p>
    <w:p w14:paraId="4BAF4B6E" w14:textId="77777777" w:rsidR="005230BC" w:rsidRDefault="000D6655">
      <w:pPr>
        <w:pStyle w:val="Listenabsatz"/>
        <w:numPr>
          <w:ilvl w:val="0"/>
          <w:numId w:val="5"/>
        </w:numPr>
        <w:tabs>
          <w:tab w:val="right" w:pos="7711"/>
          <w:tab w:val="left" w:pos="7938"/>
        </w:tabs>
        <w:spacing w:line="276" w:lineRule="auto"/>
        <w:jc w:val="both"/>
        <w:rPr>
          <w:rFonts w:asciiTheme="majorHAnsi" w:hAnsiTheme="majorHAnsi" w:cstheme="majorHAnsi"/>
          <w:sz w:val="22"/>
          <w:szCs w:val="22"/>
        </w:rPr>
      </w:pPr>
      <w:r>
        <w:rPr>
          <w:rFonts w:asciiTheme="majorHAnsi" w:hAnsiTheme="majorHAnsi" w:cstheme="majorHAnsi"/>
          <w:sz w:val="22"/>
          <w:szCs w:val="22"/>
        </w:rPr>
        <w:t>In Einrichtungen der psychotherapeutischen, psychiatrischen, psychosomatischen, neuropsychologischen oder neurologischen Versorgung</w:t>
      </w:r>
    </w:p>
    <w:p w14:paraId="1EEDA968" w14:textId="77777777" w:rsidR="005230BC" w:rsidRDefault="000D6655">
      <w:pPr>
        <w:pStyle w:val="Listenabsatz"/>
        <w:numPr>
          <w:ilvl w:val="0"/>
          <w:numId w:val="5"/>
        </w:numPr>
        <w:tabs>
          <w:tab w:val="right" w:pos="7711"/>
          <w:tab w:val="left" w:pos="7938"/>
        </w:tabs>
        <w:spacing w:line="276" w:lineRule="auto"/>
        <w:jc w:val="both"/>
        <w:rPr>
          <w:rFonts w:asciiTheme="majorHAnsi" w:hAnsiTheme="majorHAnsi" w:cstheme="majorHAnsi"/>
          <w:sz w:val="22"/>
          <w:szCs w:val="22"/>
        </w:rPr>
      </w:pPr>
      <w:r>
        <w:rPr>
          <w:rFonts w:asciiTheme="majorHAnsi" w:hAnsiTheme="majorHAnsi" w:cstheme="majorHAnsi"/>
          <w:sz w:val="22"/>
          <w:szCs w:val="22"/>
        </w:rPr>
        <w:t>in Einrichtungen der Prävention oder der Rehabilitation, die mit den in Nummer 1 genannten Einrichtungen vergleichbar sind,</w:t>
      </w:r>
    </w:p>
    <w:p w14:paraId="1E88CA95" w14:textId="77777777" w:rsidR="005230BC" w:rsidRDefault="000D6655">
      <w:pPr>
        <w:pStyle w:val="Listenabsatz"/>
        <w:numPr>
          <w:ilvl w:val="0"/>
          <w:numId w:val="5"/>
        </w:numPr>
        <w:tabs>
          <w:tab w:val="right" w:pos="7711"/>
          <w:tab w:val="left" w:pos="7938"/>
        </w:tabs>
        <w:spacing w:line="276" w:lineRule="auto"/>
        <w:jc w:val="both"/>
        <w:rPr>
          <w:rFonts w:asciiTheme="majorHAnsi" w:hAnsiTheme="majorHAnsi" w:cstheme="majorHAnsi"/>
          <w:sz w:val="22"/>
          <w:szCs w:val="22"/>
        </w:rPr>
      </w:pPr>
      <w:r>
        <w:rPr>
          <w:rFonts w:asciiTheme="majorHAnsi" w:hAnsiTheme="majorHAnsi" w:cstheme="majorHAnsi"/>
          <w:sz w:val="22"/>
          <w:szCs w:val="22"/>
        </w:rPr>
        <w:t>in Einrichtungen für Menschen mit Behinderungen oder</w:t>
      </w:r>
    </w:p>
    <w:p w14:paraId="00D07AC4" w14:textId="1B69E609" w:rsidR="005230BC" w:rsidRDefault="000D6655">
      <w:pPr>
        <w:pStyle w:val="Listenabsatz"/>
        <w:numPr>
          <w:ilvl w:val="0"/>
          <w:numId w:val="5"/>
        </w:numPr>
        <w:tabs>
          <w:tab w:val="right" w:pos="7711"/>
          <w:tab w:val="left" w:pos="7938"/>
        </w:tabs>
        <w:spacing w:line="276" w:lineRule="auto"/>
        <w:jc w:val="both"/>
        <w:rPr>
          <w:rFonts w:asciiTheme="majorHAnsi" w:hAnsiTheme="majorHAnsi" w:cstheme="majorHAnsi"/>
          <w:sz w:val="22"/>
          <w:szCs w:val="22"/>
        </w:rPr>
      </w:pPr>
      <w:r>
        <w:rPr>
          <w:rFonts w:asciiTheme="majorHAnsi" w:hAnsiTheme="majorHAnsi" w:cstheme="majorHAnsi"/>
          <w:sz w:val="22"/>
          <w:szCs w:val="22"/>
        </w:rPr>
        <w:t>in sonstigen Bereichen der institutionellen Versorgung. Als Qualifikationsziele werden u.a. die Kenntnis des Berufsalltags in spezifischen Berufsfeldern der psychotherapeutischen Gesundheitsversorgung sowie Einsichten und Erwerb erster praktischer Erfahrungen in Bereichen der psychotherapeutischen Versorgung angestrebt.</w:t>
      </w:r>
    </w:p>
    <w:p w14:paraId="48AAB306" w14:textId="47AD1246" w:rsidR="00E80BC0" w:rsidRPr="00E80BC0" w:rsidRDefault="00E80BC0" w:rsidP="00E80BC0">
      <w:pPr>
        <w:tabs>
          <w:tab w:val="right" w:pos="7711"/>
          <w:tab w:val="left" w:pos="7938"/>
        </w:tabs>
        <w:spacing w:line="276" w:lineRule="auto"/>
        <w:jc w:val="both"/>
        <w:rPr>
          <w:rFonts w:asciiTheme="majorHAnsi" w:hAnsiTheme="majorHAnsi" w:cstheme="majorHAnsi"/>
          <w:sz w:val="22"/>
          <w:szCs w:val="22"/>
        </w:rPr>
      </w:pPr>
      <w:r w:rsidRPr="00E80BC0">
        <w:rPr>
          <w:rFonts w:asciiTheme="majorHAnsi" w:hAnsiTheme="majorHAnsi" w:cstheme="majorHAnsi"/>
          <w:sz w:val="22"/>
          <w:szCs w:val="22"/>
        </w:rPr>
        <w:t>Ärztliche</w:t>
      </w:r>
      <w:r>
        <w:rPr>
          <w:rFonts w:asciiTheme="majorHAnsi" w:hAnsiTheme="majorHAnsi" w:cstheme="majorHAnsi"/>
          <w:sz w:val="22"/>
          <w:szCs w:val="22"/>
        </w:rPr>
        <w:t xml:space="preserve"> </w:t>
      </w:r>
      <w:r w:rsidRPr="00E80BC0">
        <w:rPr>
          <w:rFonts w:asciiTheme="majorHAnsi" w:hAnsiTheme="majorHAnsi" w:cstheme="majorHAnsi"/>
          <w:sz w:val="22"/>
          <w:szCs w:val="22"/>
        </w:rPr>
        <w:t xml:space="preserve">Psychotherapeut*innen sowie Heilpraktiker*innen für Psychotherapeut*innen gelten hierfür </w:t>
      </w:r>
      <w:r w:rsidRPr="00E80BC0">
        <w:rPr>
          <w:rFonts w:asciiTheme="majorHAnsi" w:hAnsiTheme="majorHAnsi" w:cstheme="majorHAnsi"/>
          <w:sz w:val="22"/>
          <w:szCs w:val="22"/>
          <w:u w:val="single"/>
        </w:rPr>
        <w:t>nicht</w:t>
      </w:r>
      <w:r>
        <w:rPr>
          <w:rFonts w:asciiTheme="majorHAnsi" w:hAnsiTheme="majorHAnsi" w:cstheme="majorHAnsi"/>
          <w:sz w:val="22"/>
          <w:szCs w:val="22"/>
        </w:rPr>
        <w:t xml:space="preserve">. </w:t>
      </w:r>
    </w:p>
    <w:p w14:paraId="5902735D" w14:textId="77777777" w:rsidR="005230BC" w:rsidRDefault="000D6655">
      <w:pPr>
        <w:tabs>
          <w:tab w:val="right" w:pos="7711"/>
          <w:tab w:val="left" w:pos="7938"/>
        </w:tabs>
        <w:spacing w:line="360" w:lineRule="auto"/>
        <w:jc w:val="both"/>
        <w:rPr>
          <w:rFonts w:asciiTheme="majorHAnsi" w:hAnsiTheme="majorHAnsi" w:cstheme="majorHAnsi"/>
          <w:sz w:val="22"/>
          <w:szCs w:val="22"/>
        </w:rPr>
      </w:pPr>
      <w:r>
        <w:rPr>
          <w:rFonts w:asciiTheme="majorHAnsi" w:hAnsiTheme="majorHAnsi" w:cstheme="majorHAnsi"/>
          <w:sz w:val="22"/>
          <w:szCs w:val="22"/>
        </w:rPr>
        <w:t>Als Voraussetzung zur Aufnahme der BQT 1 müssen verpflichtend</w:t>
      </w:r>
      <w:r>
        <w:rPr>
          <w:rFonts w:asciiTheme="majorHAnsi" w:hAnsiTheme="majorHAnsi" w:cstheme="majorHAnsi"/>
          <w:b/>
          <w:sz w:val="22"/>
          <w:szCs w:val="22"/>
        </w:rPr>
        <w:t xml:space="preserve"> 60 ECTS</w:t>
      </w:r>
      <w:r>
        <w:rPr>
          <w:rFonts w:asciiTheme="majorHAnsi" w:hAnsiTheme="majorHAnsi" w:cstheme="majorHAnsi"/>
          <w:sz w:val="22"/>
          <w:szCs w:val="22"/>
        </w:rPr>
        <w:t xml:space="preserve"> erreicht sein, ausgewiesen durch das </w:t>
      </w:r>
      <w:proofErr w:type="spellStart"/>
      <w:r>
        <w:rPr>
          <w:rFonts w:asciiTheme="majorHAnsi" w:hAnsiTheme="majorHAnsi" w:cstheme="majorHAnsi"/>
          <w:sz w:val="22"/>
          <w:szCs w:val="22"/>
        </w:rPr>
        <w:t>Transcript</w:t>
      </w:r>
      <w:proofErr w:type="spellEnd"/>
      <w:r>
        <w:rPr>
          <w:rFonts w:asciiTheme="majorHAnsi" w:hAnsiTheme="majorHAnsi" w:cstheme="majorHAnsi"/>
          <w:sz w:val="22"/>
          <w:szCs w:val="22"/>
        </w:rPr>
        <w:t xml:space="preserve"> of Records. Bitte fügen Sie dieses mit an, wenn Sie Ihre Praktikumsunterlagen für die BQT 1 einreichen (siehe unten). Aus Ihrem </w:t>
      </w:r>
      <w:proofErr w:type="spellStart"/>
      <w:r>
        <w:rPr>
          <w:rFonts w:asciiTheme="majorHAnsi" w:hAnsiTheme="majorHAnsi" w:cstheme="majorHAnsi"/>
          <w:sz w:val="22"/>
          <w:szCs w:val="22"/>
        </w:rPr>
        <w:t>Transcript</w:t>
      </w:r>
      <w:proofErr w:type="spellEnd"/>
      <w:r>
        <w:rPr>
          <w:rFonts w:asciiTheme="majorHAnsi" w:hAnsiTheme="majorHAnsi" w:cstheme="majorHAnsi"/>
          <w:sz w:val="22"/>
          <w:szCs w:val="22"/>
        </w:rPr>
        <w:t xml:space="preserve"> of Records sollte ersichtlich sein, dass Sie die erforderliche ECTS-Zahl zu dem Zeitpunkt aufgewiesen haben, an dem Ihre BQT 1 begann. Eine semesterbegleitende BQT 1 ist statthaft, sofern die erforderliche Stundenanzahl erreicht wird; es ist überdies möglich, die Tätigkeit teils in Vollzeit und teils in Teilzeit abzuleisten. Eine Aufteilung der BQT 1 auf mehrere Einrichtungen ist nicht möglich; Sie können allerdings innerhalb einer Einrichtung auf mehreren Abteilungen oder Stationen tätig sein. </w:t>
      </w:r>
    </w:p>
    <w:p w14:paraId="4E109F89" w14:textId="0CFA3F91" w:rsidR="005230BC" w:rsidRDefault="000D6655">
      <w:pPr>
        <w:tabs>
          <w:tab w:val="right" w:pos="7711"/>
          <w:tab w:val="left" w:pos="7938"/>
        </w:tabs>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Vor Antritt der BQT 1 nehmen die Studierenden eigenständig Kontakt zu infrage kommenden Einrichtungen auf und bereiten sich auf Basis von Empfehlungen der Anleiterin/ des Anleiters auf das Praktikum vor. </w:t>
      </w:r>
      <w:r w:rsidR="00012E81">
        <w:rPr>
          <w:rFonts w:asciiTheme="majorHAnsi" w:hAnsiTheme="majorHAnsi" w:cstheme="majorHAnsi"/>
          <w:sz w:val="22"/>
          <w:szCs w:val="22"/>
        </w:rPr>
        <w:t xml:space="preserve"> </w:t>
      </w:r>
      <w:r>
        <w:rPr>
          <w:rFonts w:asciiTheme="majorHAnsi" w:hAnsiTheme="majorHAnsi" w:cstheme="majorHAnsi"/>
          <w:sz w:val="22"/>
          <w:szCs w:val="22"/>
        </w:rPr>
        <w:t>Zur Unterstützung bei der Suche nach infrage kommenden Einrichtungen können Sie sich an die zuständige Koordinatorin des Instituts für Psychologie</w:t>
      </w:r>
      <w:r w:rsidR="00012E81">
        <w:rPr>
          <w:rFonts w:asciiTheme="majorHAnsi" w:hAnsiTheme="majorHAnsi" w:cstheme="majorHAnsi"/>
          <w:sz w:val="22"/>
          <w:szCs w:val="22"/>
        </w:rPr>
        <w:t xml:space="preserve">, </w:t>
      </w:r>
      <w:r w:rsidR="00012E81" w:rsidRPr="00012E81">
        <w:rPr>
          <w:rFonts w:asciiTheme="majorHAnsi" w:hAnsiTheme="majorHAnsi" w:cstheme="majorHAnsi"/>
          <w:sz w:val="22"/>
          <w:szCs w:val="22"/>
        </w:rPr>
        <w:t>Christine Schoepe (</w:t>
      </w:r>
      <w:hyperlink r:id="rId9" w:history="1">
        <w:r w:rsidR="00012E81" w:rsidRPr="00FB4470">
          <w:rPr>
            <w:rStyle w:val="Hyperlink"/>
            <w:rFonts w:asciiTheme="majorHAnsi" w:hAnsiTheme="majorHAnsi" w:cstheme="majorHAnsi"/>
            <w:sz w:val="22"/>
            <w:szCs w:val="22"/>
          </w:rPr>
          <w:t>cschoepe@uni-bonn.de</w:t>
        </w:r>
      </w:hyperlink>
      <w:r w:rsidR="00012E81" w:rsidRPr="00012E81">
        <w:rPr>
          <w:rFonts w:asciiTheme="majorHAnsi" w:hAnsiTheme="majorHAnsi" w:cstheme="majorHAnsi"/>
          <w:sz w:val="22"/>
          <w:szCs w:val="22"/>
        </w:rPr>
        <w:t xml:space="preserve">) </w:t>
      </w:r>
      <w:r>
        <w:rPr>
          <w:rFonts w:asciiTheme="majorHAnsi" w:hAnsiTheme="majorHAnsi" w:cstheme="majorHAnsi"/>
          <w:sz w:val="22"/>
          <w:szCs w:val="22"/>
        </w:rPr>
        <w:t xml:space="preserve">wenden. </w:t>
      </w:r>
    </w:p>
    <w:p w14:paraId="6EC52D86" w14:textId="77777777" w:rsidR="005230BC" w:rsidRDefault="000D6655">
      <w:pPr>
        <w:tabs>
          <w:tab w:val="right" w:pos="7711"/>
          <w:tab w:val="left" w:pos="7938"/>
        </w:tabs>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Im Anschluss an die BQT 1 verfassen sie anhand eines Leitfadens (siehe unten) einen Praktikumsbericht über ihre Tätigkeit inklusive einer Einschätzung zur Qualität, Betreuung und fachlichen Passung des Praktikums gemäß </w:t>
      </w:r>
      <w:proofErr w:type="spellStart"/>
      <w:r>
        <w:rPr>
          <w:rFonts w:asciiTheme="majorHAnsi" w:hAnsiTheme="majorHAnsi" w:cstheme="majorHAnsi"/>
          <w:sz w:val="22"/>
          <w:szCs w:val="22"/>
        </w:rPr>
        <w:t>PsychThApprO</w:t>
      </w:r>
      <w:proofErr w:type="spellEnd"/>
      <w:r>
        <w:rPr>
          <w:rFonts w:asciiTheme="majorHAnsi" w:hAnsiTheme="majorHAnsi" w:cstheme="majorHAnsi"/>
          <w:sz w:val="22"/>
          <w:szCs w:val="22"/>
        </w:rPr>
        <w:t xml:space="preserve">: $15 und PsychThG $9. Für eine erfolgreich absolvierte Berufsqualifizierende Tätigkeit I erhalten Studierende </w:t>
      </w:r>
      <w:r>
        <w:rPr>
          <w:rFonts w:asciiTheme="majorHAnsi" w:hAnsiTheme="majorHAnsi" w:cstheme="majorHAnsi"/>
          <w:b/>
          <w:sz w:val="22"/>
          <w:szCs w:val="22"/>
        </w:rPr>
        <w:t>8 ECTS</w:t>
      </w:r>
      <w:r>
        <w:rPr>
          <w:rFonts w:asciiTheme="majorHAnsi" w:hAnsiTheme="majorHAnsi" w:cstheme="majorHAnsi"/>
          <w:sz w:val="22"/>
          <w:szCs w:val="22"/>
        </w:rPr>
        <w:t xml:space="preserve"> (8 Leistungspunkte, LP).</w:t>
      </w:r>
    </w:p>
    <w:p w14:paraId="79C4B06B" w14:textId="55A2E098" w:rsidR="005230BC" w:rsidRDefault="005230BC">
      <w:pPr>
        <w:spacing w:after="160" w:line="259" w:lineRule="auto"/>
        <w:rPr>
          <w:rFonts w:asciiTheme="majorHAnsi" w:hAnsiTheme="majorHAnsi" w:cstheme="majorHAnsi"/>
          <w:b/>
          <w:sz w:val="22"/>
          <w:szCs w:val="22"/>
        </w:rPr>
      </w:pPr>
    </w:p>
    <w:p w14:paraId="09B0FAA7" w14:textId="77777777" w:rsidR="005230BC" w:rsidRDefault="005230BC">
      <w:pPr>
        <w:spacing w:line="360" w:lineRule="auto"/>
        <w:jc w:val="both"/>
        <w:rPr>
          <w:rFonts w:asciiTheme="majorHAnsi" w:hAnsiTheme="majorHAnsi" w:cstheme="majorHAnsi"/>
          <w:b/>
          <w:sz w:val="22"/>
          <w:szCs w:val="22"/>
        </w:rPr>
      </w:pPr>
    </w:p>
    <w:p w14:paraId="658C7CDB" w14:textId="77777777" w:rsidR="005230BC" w:rsidRDefault="000D6655">
      <w:pPr>
        <w:pStyle w:val="berschrift1"/>
        <w:rPr>
          <w:rFonts w:ascii="Arial" w:hAnsi="Arial" w:cs="Arial"/>
          <w:color w:val="auto"/>
          <w:sz w:val="26"/>
          <w:szCs w:val="26"/>
        </w:rPr>
      </w:pPr>
      <w:bookmarkStart w:id="6" w:name="_Toc83296654"/>
      <w:bookmarkStart w:id="7" w:name="_Toc85120310"/>
      <w:bookmarkStart w:id="8" w:name="_Toc146800426"/>
      <w:r>
        <w:rPr>
          <w:rFonts w:ascii="Arial" w:hAnsi="Arial" w:cs="Arial"/>
          <w:color w:val="auto"/>
          <w:sz w:val="26"/>
          <w:szCs w:val="26"/>
        </w:rPr>
        <w:t>Weiterführende Informationen (gültig für OP/BQT 1)</w:t>
      </w:r>
      <w:bookmarkEnd w:id="6"/>
      <w:bookmarkEnd w:id="7"/>
      <w:bookmarkEnd w:id="8"/>
    </w:p>
    <w:p w14:paraId="599ED37F" w14:textId="77777777" w:rsidR="005230BC" w:rsidRDefault="005230BC">
      <w:pPr>
        <w:spacing w:line="360" w:lineRule="auto"/>
        <w:jc w:val="both"/>
        <w:rPr>
          <w:rFonts w:asciiTheme="majorHAnsi" w:hAnsiTheme="majorHAnsi" w:cstheme="majorHAnsi"/>
          <w:b/>
          <w:sz w:val="22"/>
          <w:szCs w:val="22"/>
        </w:rPr>
      </w:pPr>
    </w:p>
    <w:p w14:paraId="3D24853B" w14:textId="77777777" w:rsidR="005230BC" w:rsidRDefault="000D6655">
      <w:pPr>
        <w:pStyle w:val="berschrift2"/>
        <w:rPr>
          <w:b/>
          <w:color w:val="auto"/>
          <w:sz w:val="22"/>
          <w:szCs w:val="22"/>
        </w:rPr>
      </w:pPr>
      <w:bookmarkStart w:id="9" w:name="_Toc83296655"/>
      <w:bookmarkStart w:id="10" w:name="_Toc85120311"/>
      <w:bookmarkStart w:id="11" w:name="_Toc146800427"/>
      <w:r>
        <w:rPr>
          <w:b/>
          <w:color w:val="auto"/>
          <w:sz w:val="22"/>
          <w:szCs w:val="22"/>
        </w:rPr>
        <w:t>Anmeldung</w:t>
      </w:r>
      <w:bookmarkEnd w:id="9"/>
      <w:bookmarkEnd w:id="10"/>
      <w:bookmarkEnd w:id="11"/>
    </w:p>
    <w:p w14:paraId="3D17F6F5"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Die Anmeldung des OP/ der BQT 1 erfolgt separat über BASIS und erfolgt in zwei Schritten: </w:t>
      </w:r>
    </w:p>
    <w:p w14:paraId="5B69FCA1" w14:textId="77777777" w:rsidR="005230BC" w:rsidRDefault="000D6655">
      <w:pPr>
        <w:pStyle w:val="Listenabsatz"/>
        <w:numPr>
          <w:ilvl w:val="0"/>
          <w:numId w:val="8"/>
        </w:numPr>
        <w:spacing w:line="360" w:lineRule="auto"/>
        <w:jc w:val="both"/>
        <w:rPr>
          <w:rFonts w:asciiTheme="majorHAnsi" w:hAnsiTheme="majorHAnsi" w:cstheme="majorHAnsi"/>
          <w:sz w:val="22"/>
          <w:szCs w:val="22"/>
        </w:rPr>
      </w:pPr>
      <w:r>
        <w:rPr>
          <w:rFonts w:asciiTheme="majorHAnsi" w:hAnsiTheme="majorHAnsi" w:cstheme="majorHAnsi"/>
          <w:sz w:val="22"/>
          <w:szCs w:val="22"/>
        </w:rPr>
        <w:t>Während der</w:t>
      </w:r>
      <w:r>
        <w:rPr>
          <w:rFonts w:asciiTheme="majorHAnsi" w:hAnsiTheme="majorHAnsi" w:cstheme="majorHAnsi"/>
          <w:b/>
          <w:sz w:val="22"/>
          <w:szCs w:val="22"/>
        </w:rPr>
        <w:t xml:space="preserve"> Anmeldephasen für Lehrveranstaltungen</w:t>
      </w:r>
      <w:r>
        <w:rPr>
          <w:rFonts w:asciiTheme="majorHAnsi" w:hAnsiTheme="majorHAnsi" w:cstheme="majorHAnsi"/>
          <w:sz w:val="22"/>
          <w:szCs w:val="22"/>
        </w:rPr>
        <w:t xml:space="preserve"> melden Sie bitte die jeweilige Lehrveranstaltung an. Unter dem folgenden Link finden Sie eine Anleitung zur Anmeldung von Lehrveranstaltungen bei BASIS im Allgemeinen: </w:t>
      </w:r>
      <w:hyperlink r:id="rId10" w:tooltip="https://www.bzl.uni-bonn.de/dokumente/basis-leitfaeden/leifaden-basis_belegungen-2019" w:history="1">
        <w:r>
          <w:rPr>
            <w:rStyle w:val="Hyperlink"/>
            <w:rFonts w:asciiTheme="majorHAnsi" w:hAnsiTheme="majorHAnsi" w:cstheme="majorHAnsi"/>
            <w:sz w:val="22"/>
            <w:szCs w:val="22"/>
          </w:rPr>
          <w:t>https://www.bzl.uni-bonn.de/dokumente/basis-leitfaeden/leifaden-basis_belegungen-2019</w:t>
        </w:r>
      </w:hyperlink>
      <w:r>
        <w:rPr>
          <w:rFonts w:asciiTheme="majorHAnsi" w:hAnsiTheme="majorHAnsi" w:cstheme="majorHAnsi"/>
          <w:sz w:val="22"/>
          <w:szCs w:val="22"/>
        </w:rPr>
        <w:t>.</w:t>
      </w:r>
    </w:p>
    <w:p w14:paraId="0C0D8E59" w14:textId="77777777" w:rsidR="005230BC" w:rsidRDefault="000D6655">
      <w:pPr>
        <w:pStyle w:val="Listenabsatz"/>
        <w:numPr>
          <w:ilvl w:val="0"/>
          <w:numId w:val="8"/>
        </w:num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Während der </w:t>
      </w:r>
      <w:r>
        <w:rPr>
          <w:rFonts w:asciiTheme="majorHAnsi" w:hAnsiTheme="majorHAnsi" w:cstheme="majorHAnsi"/>
          <w:b/>
          <w:sz w:val="22"/>
          <w:szCs w:val="22"/>
        </w:rPr>
        <w:t>Prüfungsanmeldephasen für Hausarbeiten</w:t>
      </w:r>
      <w:r>
        <w:rPr>
          <w:rFonts w:asciiTheme="majorHAnsi" w:hAnsiTheme="majorHAnsi" w:cstheme="majorHAnsi"/>
          <w:sz w:val="22"/>
          <w:szCs w:val="22"/>
        </w:rPr>
        <w:t xml:space="preserve"> melden Sie sich bitte für die jeweils zugeordnete Prüfung an.</w:t>
      </w:r>
    </w:p>
    <w:p w14:paraId="3CB94B21" w14:textId="20057028" w:rsidR="005230BC" w:rsidRDefault="000D6655">
      <w:pPr>
        <w:spacing w:line="360" w:lineRule="auto"/>
        <w:jc w:val="both"/>
        <w:rPr>
          <w:rFonts w:asciiTheme="majorHAnsi" w:hAnsiTheme="majorHAnsi" w:cstheme="majorHAnsi"/>
          <w:sz w:val="22"/>
          <w:szCs w:val="22"/>
        </w:rPr>
      </w:pPr>
      <w:r>
        <w:rPr>
          <w:rFonts w:asciiTheme="majorHAnsi" w:hAnsiTheme="majorHAnsi" w:cstheme="majorHAnsi"/>
          <w:sz w:val="22"/>
          <w:szCs w:val="22"/>
          <w:u w:val="single"/>
        </w:rPr>
        <w:t>Wichtig</w:t>
      </w:r>
      <w:r>
        <w:rPr>
          <w:rFonts w:asciiTheme="majorHAnsi" w:hAnsiTheme="majorHAnsi" w:cstheme="majorHAnsi"/>
          <w:sz w:val="22"/>
          <w:szCs w:val="22"/>
        </w:rPr>
        <w:t xml:space="preserve">: für das OP/ die BQT 1 müssen </w:t>
      </w:r>
      <w:r>
        <w:rPr>
          <w:rFonts w:asciiTheme="majorHAnsi" w:hAnsiTheme="majorHAnsi" w:cstheme="majorHAnsi"/>
          <w:b/>
          <w:sz w:val="22"/>
          <w:szCs w:val="22"/>
        </w:rPr>
        <w:t xml:space="preserve">zwei separate Praktikumsberichte </w:t>
      </w:r>
      <w:r>
        <w:rPr>
          <w:rFonts w:asciiTheme="majorHAnsi" w:hAnsiTheme="majorHAnsi" w:cstheme="majorHAnsi"/>
          <w:sz w:val="22"/>
          <w:szCs w:val="22"/>
        </w:rPr>
        <w:t>abgegeben werden! Die Anmeldung zu beiden Veranstaltungen bzw. Prüfungen kann entweder gemeinsam oder getrennt erfolgen.</w:t>
      </w:r>
      <w:r w:rsidR="00D74B7C">
        <w:rPr>
          <w:rFonts w:asciiTheme="majorHAnsi" w:hAnsiTheme="majorHAnsi" w:cstheme="majorHAnsi"/>
          <w:sz w:val="22"/>
          <w:szCs w:val="22"/>
        </w:rPr>
        <w:t xml:space="preserve"> </w:t>
      </w:r>
      <w:r w:rsidR="00CF606C" w:rsidRPr="00E92F45">
        <w:rPr>
          <w:rFonts w:asciiTheme="majorHAnsi" w:hAnsiTheme="majorHAnsi" w:cstheme="majorHAnsi"/>
          <w:sz w:val="22"/>
          <w:szCs w:val="22"/>
        </w:rPr>
        <w:t xml:space="preserve">Wir weisen ausdrücklich darauf hin, dass für das Orientierungspraktikum und die Berufsqualifizierende Tätigkeit I grundsätzlich </w:t>
      </w:r>
      <w:r w:rsidR="00CF606C" w:rsidRPr="00E92F45">
        <w:rPr>
          <w:rFonts w:asciiTheme="majorHAnsi" w:hAnsiTheme="majorHAnsi" w:cstheme="majorHAnsi"/>
          <w:b/>
          <w:bCs/>
          <w:sz w:val="22"/>
          <w:szCs w:val="22"/>
        </w:rPr>
        <w:t>zwei verschiedene Berichte</w:t>
      </w:r>
      <w:r w:rsidR="00CF606C" w:rsidRPr="00E92F45">
        <w:rPr>
          <w:rFonts w:asciiTheme="majorHAnsi" w:hAnsiTheme="majorHAnsi" w:cstheme="majorHAnsi"/>
          <w:sz w:val="22"/>
          <w:szCs w:val="22"/>
        </w:rPr>
        <w:t xml:space="preserve"> einzureichen sind. Dies ist auch und insbesondere dann der Fall, wenn beide Praktika in derselben Einrichtung absolviert wurden.</w:t>
      </w:r>
    </w:p>
    <w:p w14:paraId="2B8400F0" w14:textId="0B9A4D54" w:rsidR="005230BC" w:rsidRDefault="000D6655">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Bitte reichen Sie Ihre Praktikumsunterlagen in dem Semester ein, für das Sie die Prüfung angemeldet haben. Behalten Sie zu diesem Zweck die entsprechenden Anmeldungsfristen im Blick: </w:t>
      </w:r>
      <w:hyperlink r:id="rId11" w:tooltip="https://www.philfak.uni-bonn.de/de/studium/pruefungsamt/termine-und-fristen" w:history="1">
        <w:r>
          <w:rPr>
            <w:rStyle w:val="Hyperlink"/>
            <w:rFonts w:asciiTheme="majorHAnsi" w:hAnsiTheme="majorHAnsi" w:cstheme="majorHAnsi"/>
            <w:sz w:val="22"/>
            <w:szCs w:val="22"/>
          </w:rPr>
          <w:t>https://www.philfak.uni-bonn.de/de/studium/pruefungsamt/termine-und-fristen</w:t>
        </w:r>
      </w:hyperlink>
      <w:r>
        <w:rPr>
          <w:rFonts w:asciiTheme="majorHAnsi" w:hAnsiTheme="majorHAnsi" w:cstheme="majorHAnsi"/>
          <w:sz w:val="22"/>
          <w:szCs w:val="22"/>
        </w:rPr>
        <w:t xml:space="preserve">.  </w:t>
      </w:r>
    </w:p>
    <w:p w14:paraId="0224C9C3"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sz w:val="22"/>
          <w:szCs w:val="22"/>
        </w:rPr>
        <w:t>Darüber hinaus bestehen – in Abweichung zu Praktika nach PO18 – keine spezifischen Fristen zur Abgabe nach Anmeldung. Nach Abgabe der vollständigen Unterlagen haben die Praktikumsbeauftragten bis zu sechs Wochen Zeit, die eingereichten Unterlagen zu prüfen. Falls der von Ihnen erstellte Praktikumsbericht unzureichend ist, besteht ein einziges Mal die Möglichkeit, eine nachgebesserte Version einzureichen. Sollte der Bericht dann immer noch nicht den Bewertungskriterien entsprechen, muss ein neues Praktikum absolviert werden.</w:t>
      </w:r>
    </w:p>
    <w:p w14:paraId="585CF7C2" w14:textId="77777777" w:rsidR="005230BC" w:rsidRDefault="005230BC">
      <w:pPr>
        <w:spacing w:line="360" w:lineRule="auto"/>
        <w:jc w:val="both"/>
        <w:rPr>
          <w:rFonts w:asciiTheme="majorHAnsi" w:hAnsiTheme="majorHAnsi" w:cstheme="majorHAnsi"/>
          <w:sz w:val="22"/>
          <w:szCs w:val="22"/>
        </w:rPr>
      </w:pPr>
    </w:p>
    <w:p w14:paraId="0199B6FB" w14:textId="77777777" w:rsidR="005230BC" w:rsidRDefault="000D6655">
      <w:pPr>
        <w:pStyle w:val="berschrift2"/>
        <w:rPr>
          <w:b/>
          <w:color w:val="auto"/>
          <w:sz w:val="22"/>
          <w:szCs w:val="22"/>
        </w:rPr>
      </w:pPr>
      <w:bookmarkStart w:id="12" w:name="_Toc85120312"/>
      <w:bookmarkStart w:id="13" w:name="_Toc146800428"/>
      <w:r>
        <w:rPr>
          <w:b/>
          <w:color w:val="auto"/>
          <w:sz w:val="22"/>
          <w:szCs w:val="22"/>
        </w:rPr>
        <w:t>Einzureichende Unterlagen</w:t>
      </w:r>
      <w:bookmarkEnd w:id="12"/>
      <w:bookmarkEnd w:id="13"/>
    </w:p>
    <w:p w14:paraId="010D7C13"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sz w:val="22"/>
          <w:szCs w:val="22"/>
        </w:rPr>
        <w:t>Die folgenden Unterlagen sind jeweils separat für das OP und die BQT 1 einzureichen:</w:t>
      </w:r>
    </w:p>
    <w:p w14:paraId="53DC4DF0" w14:textId="677FDEA4" w:rsidR="003E4343" w:rsidRDefault="000D6655">
      <w:pPr>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Pr>
          <w:rFonts w:asciiTheme="majorHAnsi" w:hAnsiTheme="majorHAnsi" w:cstheme="majorHAnsi"/>
          <w:sz w:val="22"/>
          <w:szCs w:val="22"/>
        </w:rPr>
        <w:t xml:space="preserve"> Der nach den unten aufgeführten Kriterien verfasste Praktikumsbericht</w:t>
      </w:r>
    </w:p>
    <w:p w14:paraId="0C664A7F" w14:textId="256B7215" w:rsidR="005230BC" w:rsidRDefault="000D6655">
      <w:pPr>
        <w:spacing w:line="360" w:lineRule="auto"/>
        <w:jc w:val="both"/>
        <w:rPr>
          <w:rFonts w:asciiTheme="majorHAnsi" w:hAnsiTheme="majorHAnsi" w:cstheme="majorHAnsi"/>
          <w:sz w:val="22"/>
          <w:szCs w:val="22"/>
        </w:rPr>
      </w:pPr>
      <w:r>
        <w:rPr>
          <w:rFonts w:asciiTheme="majorHAnsi" w:hAnsiTheme="majorHAnsi" w:cstheme="majorHAnsi"/>
          <w:b/>
          <w:sz w:val="22"/>
          <w:szCs w:val="22"/>
        </w:rPr>
        <w:t>2.</w:t>
      </w:r>
      <w:r>
        <w:rPr>
          <w:rFonts w:asciiTheme="majorHAnsi" w:hAnsiTheme="majorHAnsi" w:cstheme="majorHAnsi"/>
          <w:sz w:val="22"/>
          <w:szCs w:val="22"/>
        </w:rPr>
        <w:t xml:space="preserve"> Ein Scan des Praktikumszeugnisses. Auf diesem müssen Ihr Name, Ihr Geburtsdatum und/oder Ihre Wohnanschrift, die Unterschrift der qualifizierten Betreuungsperson Ihres Praktikums sowie die Stundenanzahl verzeichnet sein. Der Praktikumszeitraum sowie Ihre Tätigkeit während des Praktikums müssen ebenfalls aus dem Zeugnis hervorgehen. Bitte beachten Sie, dass das Erreichen der </w:t>
      </w:r>
      <w:r>
        <w:rPr>
          <w:rFonts w:asciiTheme="majorHAnsi" w:hAnsiTheme="majorHAnsi" w:cstheme="majorHAnsi"/>
          <w:sz w:val="22"/>
          <w:szCs w:val="22"/>
        </w:rPr>
        <w:lastRenderedPageBreak/>
        <w:t xml:space="preserve">angestrebten Qualifikationsziele eindeutig im Praktikumszeugnis durch die aufnehmende Einrichtung bestätigt werden muss. </w:t>
      </w:r>
    </w:p>
    <w:p w14:paraId="4B44A674" w14:textId="77777777" w:rsidR="005230BC" w:rsidRDefault="005230BC">
      <w:pPr>
        <w:spacing w:line="360" w:lineRule="auto"/>
        <w:jc w:val="both"/>
        <w:rPr>
          <w:rFonts w:asciiTheme="majorHAnsi" w:hAnsiTheme="majorHAnsi" w:cs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230BC" w14:paraId="4C7A0250" w14:textId="77777777">
        <w:tc>
          <w:tcPr>
            <w:tcW w:w="4531" w:type="dxa"/>
          </w:tcPr>
          <w:p w14:paraId="23B29273" w14:textId="32E67A0F" w:rsidR="005230BC" w:rsidRDefault="000D6655">
            <w:pPr>
              <w:pStyle w:val="Listenabsatz"/>
              <w:numPr>
                <w:ilvl w:val="0"/>
                <w:numId w:val="6"/>
              </w:numPr>
              <w:jc w:val="both"/>
              <w:rPr>
                <w:rFonts w:asciiTheme="majorHAnsi" w:hAnsiTheme="majorHAnsi" w:cstheme="majorHAnsi"/>
                <w:szCs w:val="22"/>
              </w:rPr>
            </w:pPr>
            <w:r>
              <w:rPr>
                <w:rFonts w:asciiTheme="majorHAnsi" w:hAnsiTheme="majorHAnsi" w:cstheme="majorHAnsi"/>
                <w:szCs w:val="22"/>
              </w:rPr>
              <w:t>Qualifikationsz</w:t>
            </w:r>
            <w:r w:rsidR="00012E81">
              <w:rPr>
                <w:rFonts w:asciiTheme="majorHAnsi" w:hAnsiTheme="majorHAnsi" w:cstheme="majorHAnsi"/>
                <w:szCs w:val="22"/>
              </w:rPr>
              <w:t>ie</w:t>
            </w:r>
            <w:r>
              <w:rPr>
                <w:rFonts w:asciiTheme="majorHAnsi" w:hAnsiTheme="majorHAnsi" w:cstheme="majorHAnsi"/>
                <w:szCs w:val="22"/>
              </w:rPr>
              <w:t>le OP:</w:t>
            </w:r>
          </w:p>
          <w:p w14:paraId="14A9053F" w14:textId="77777777" w:rsidR="005230BC" w:rsidRDefault="005230BC">
            <w:pPr>
              <w:rPr>
                <w:rFonts w:asciiTheme="majorHAnsi" w:hAnsiTheme="majorHAnsi"/>
              </w:rPr>
            </w:pPr>
          </w:p>
        </w:tc>
        <w:tc>
          <w:tcPr>
            <w:tcW w:w="4531" w:type="dxa"/>
          </w:tcPr>
          <w:p w14:paraId="333AEF98" w14:textId="77777777" w:rsidR="005230BC" w:rsidRDefault="000D6655">
            <w:pPr>
              <w:pStyle w:val="Listenabsatz"/>
              <w:numPr>
                <w:ilvl w:val="0"/>
                <w:numId w:val="6"/>
              </w:numPr>
              <w:jc w:val="both"/>
              <w:rPr>
                <w:rFonts w:asciiTheme="majorHAnsi" w:hAnsiTheme="majorHAnsi" w:cstheme="majorHAnsi"/>
                <w:szCs w:val="22"/>
              </w:rPr>
            </w:pPr>
            <w:r>
              <w:rPr>
                <w:rFonts w:asciiTheme="majorHAnsi" w:hAnsiTheme="majorHAnsi" w:cstheme="majorHAnsi"/>
                <w:szCs w:val="22"/>
              </w:rPr>
              <w:t>Qualifikationsziele BQT 1</w:t>
            </w:r>
          </w:p>
          <w:p w14:paraId="77066C69" w14:textId="77777777" w:rsidR="005230BC" w:rsidRDefault="005230BC">
            <w:pPr>
              <w:rPr>
                <w:rFonts w:asciiTheme="majorHAnsi" w:hAnsiTheme="majorHAnsi"/>
              </w:rPr>
            </w:pPr>
          </w:p>
        </w:tc>
      </w:tr>
      <w:tr w:rsidR="005230BC" w14:paraId="6AA2E3FA" w14:textId="77777777">
        <w:tc>
          <w:tcPr>
            <w:tcW w:w="4531" w:type="dxa"/>
          </w:tcPr>
          <w:p w14:paraId="7FB78ECD" w14:textId="77777777" w:rsidR="005230BC" w:rsidRDefault="000D6655">
            <w:pPr>
              <w:pStyle w:val="Listenabsatz"/>
              <w:numPr>
                <w:ilvl w:val="0"/>
                <w:numId w:val="7"/>
              </w:numPr>
              <w:rPr>
                <w:rFonts w:asciiTheme="majorHAnsi" w:hAnsiTheme="majorHAnsi"/>
                <w:sz w:val="18"/>
              </w:rPr>
            </w:pPr>
            <w:r>
              <w:rPr>
                <w:rFonts w:asciiTheme="majorHAnsi" w:hAnsiTheme="majorHAnsi"/>
                <w:sz w:val="18"/>
              </w:rPr>
              <w:t xml:space="preserve">Einblicke in die berufsethischen Prinzipien sowie die institutionellen, rechtlichen und strukturellen Rahmenbedingungen erhalten, in denen Psychotherapeutinnen und Psychotherapeuten tätig sind </w:t>
            </w:r>
          </w:p>
          <w:p w14:paraId="3FEE4336" w14:textId="77777777" w:rsidR="005230BC" w:rsidRDefault="000D6655">
            <w:pPr>
              <w:pStyle w:val="Listenabsatz"/>
              <w:numPr>
                <w:ilvl w:val="0"/>
                <w:numId w:val="7"/>
              </w:numPr>
              <w:rPr>
                <w:rFonts w:asciiTheme="majorHAnsi" w:hAnsiTheme="majorHAnsi"/>
                <w:sz w:val="18"/>
              </w:rPr>
            </w:pPr>
            <w:r>
              <w:rPr>
                <w:rFonts w:asciiTheme="majorHAnsi" w:hAnsiTheme="majorHAnsi"/>
                <w:sz w:val="18"/>
              </w:rPr>
              <w:t xml:space="preserve">verschiedene Disziplinen in ihrer beruflichen Zusammenarbeit erleben </w:t>
            </w:r>
          </w:p>
          <w:p w14:paraId="32954875" w14:textId="77777777" w:rsidR="005230BC" w:rsidRDefault="000D6655">
            <w:pPr>
              <w:pStyle w:val="Listenabsatz"/>
              <w:numPr>
                <w:ilvl w:val="0"/>
                <w:numId w:val="7"/>
              </w:numPr>
              <w:rPr>
                <w:rFonts w:asciiTheme="majorHAnsi" w:hAnsiTheme="majorHAnsi"/>
                <w:sz w:val="18"/>
              </w:rPr>
            </w:pPr>
            <w:r>
              <w:rPr>
                <w:rFonts w:asciiTheme="majorHAnsi" w:hAnsiTheme="majorHAnsi"/>
                <w:sz w:val="18"/>
              </w:rPr>
              <w:t xml:space="preserve">anwendungsorientiertes Denken erlernen </w:t>
            </w:r>
          </w:p>
          <w:p w14:paraId="2409822E" w14:textId="77777777" w:rsidR="005230BC" w:rsidRDefault="000D6655">
            <w:pPr>
              <w:pStyle w:val="Listenabsatz"/>
              <w:numPr>
                <w:ilvl w:val="0"/>
                <w:numId w:val="7"/>
              </w:numPr>
              <w:rPr>
                <w:rFonts w:asciiTheme="majorHAnsi" w:hAnsiTheme="majorHAnsi"/>
                <w:sz w:val="18"/>
              </w:rPr>
            </w:pPr>
            <w:r>
              <w:rPr>
                <w:rFonts w:asciiTheme="majorHAnsi" w:hAnsiTheme="majorHAnsi"/>
                <w:sz w:val="18"/>
              </w:rPr>
              <w:t xml:space="preserve">spezifische Kenntnisse und Kompetenzen in dem gewählten Praxisbereich </w:t>
            </w:r>
          </w:p>
          <w:p w14:paraId="1BD3D1BD" w14:textId="77777777" w:rsidR="005230BC" w:rsidRDefault="000D6655">
            <w:pPr>
              <w:pStyle w:val="Listenabsatz"/>
              <w:numPr>
                <w:ilvl w:val="0"/>
                <w:numId w:val="7"/>
              </w:numPr>
              <w:rPr>
                <w:rFonts w:asciiTheme="majorHAnsi" w:hAnsiTheme="majorHAnsi"/>
                <w:sz w:val="18"/>
              </w:rPr>
            </w:pPr>
            <w:r>
              <w:rPr>
                <w:rFonts w:asciiTheme="majorHAnsi" w:hAnsiTheme="majorHAnsi"/>
                <w:sz w:val="18"/>
              </w:rPr>
              <w:t xml:space="preserve">Kenntnis des Berufsalltags in spezifischen Berufsfeldern der psychotherapeutischen Gesundheitsversorgung </w:t>
            </w:r>
          </w:p>
          <w:p w14:paraId="28220DE3" w14:textId="77777777" w:rsidR="005230BC" w:rsidRDefault="000D6655">
            <w:pPr>
              <w:pStyle w:val="Listenabsatz"/>
              <w:numPr>
                <w:ilvl w:val="0"/>
                <w:numId w:val="7"/>
              </w:numPr>
              <w:rPr>
                <w:rFonts w:asciiTheme="majorHAnsi" w:hAnsiTheme="majorHAnsi"/>
                <w:sz w:val="18"/>
              </w:rPr>
            </w:pPr>
            <w:r>
              <w:rPr>
                <w:rFonts w:asciiTheme="majorHAnsi" w:hAnsiTheme="majorHAnsi"/>
                <w:sz w:val="18"/>
              </w:rPr>
              <w:t xml:space="preserve">soziale Kompetenzen, Kooperationsfähigkeit  </w:t>
            </w:r>
          </w:p>
          <w:p w14:paraId="3D7B8938" w14:textId="77777777" w:rsidR="005230BC" w:rsidRDefault="000D6655">
            <w:pPr>
              <w:pStyle w:val="Listenabsatz"/>
              <w:numPr>
                <w:ilvl w:val="0"/>
                <w:numId w:val="7"/>
              </w:numPr>
              <w:rPr>
                <w:rFonts w:asciiTheme="majorHAnsi" w:hAnsiTheme="majorHAnsi"/>
                <w:sz w:val="18"/>
              </w:rPr>
            </w:pPr>
            <w:r>
              <w:rPr>
                <w:rFonts w:asciiTheme="majorHAnsi" w:hAnsiTheme="majorHAnsi"/>
                <w:sz w:val="18"/>
              </w:rPr>
              <w:t xml:space="preserve">Zeitmanagement  </w:t>
            </w:r>
          </w:p>
          <w:p w14:paraId="474BF552" w14:textId="77777777" w:rsidR="005230BC" w:rsidRDefault="000D6655">
            <w:pPr>
              <w:pStyle w:val="Listenabsatz"/>
              <w:numPr>
                <w:ilvl w:val="0"/>
                <w:numId w:val="7"/>
              </w:numPr>
              <w:rPr>
                <w:rFonts w:asciiTheme="majorHAnsi" w:hAnsiTheme="majorHAnsi"/>
                <w:sz w:val="18"/>
              </w:rPr>
            </w:pPr>
            <w:r>
              <w:rPr>
                <w:rFonts w:asciiTheme="majorHAnsi" w:hAnsiTheme="majorHAnsi"/>
                <w:sz w:val="18"/>
              </w:rPr>
              <w:t>Entscheidungs- und Handlungskompetenzen zur Berufswahl</w:t>
            </w:r>
          </w:p>
          <w:p w14:paraId="480F2BAC" w14:textId="77777777" w:rsidR="005230BC" w:rsidRDefault="005230BC">
            <w:pPr>
              <w:jc w:val="both"/>
              <w:rPr>
                <w:rFonts w:asciiTheme="majorHAnsi" w:hAnsiTheme="majorHAnsi" w:cstheme="majorHAnsi"/>
                <w:sz w:val="18"/>
                <w:szCs w:val="22"/>
              </w:rPr>
            </w:pPr>
          </w:p>
        </w:tc>
        <w:tc>
          <w:tcPr>
            <w:tcW w:w="4531" w:type="dxa"/>
          </w:tcPr>
          <w:p w14:paraId="090B3A02" w14:textId="77777777" w:rsidR="005230BC" w:rsidRDefault="000D6655">
            <w:pPr>
              <w:pStyle w:val="Listenabsatz"/>
              <w:numPr>
                <w:ilvl w:val="0"/>
                <w:numId w:val="7"/>
              </w:numPr>
              <w:rPr>
                <w:rFonts w:asciiTheme="majorHAnsi" w:hAnsiTheme="majorHAnsi"/>
                <w:sz w:val="18"/>
              </w:rPr>
            </w:pPr>
            <w:r>
              <w:rPr>
                <w:rFonts w:asciiTheme="majorHAnsi" w:hAnsiTheme="majorHAnsi"/>
                <w:sz w:val="18"/>
              </w:rPr>
              <w:t xml:space="preserve">Einsichten und Erwerb erster praktischer Erfahrungen in Bereichen der psychotherapeutischen Versorgung </w:t>
            </w:r>
          </w:p>
          <w:p w14:paraId="0EBD0E02" w14:textId="77777777" w:rsidR="005230BC" w:rsidRDefault="000D6655">
            <w:pPr>
              <w:pStyle w:val="Listenabsatz"/>
              <w:numPr>
                <w:ilvl w:val="0"/>
                <w:numId w:val="7"/>
              </w:numPr>
              <w:rPr>
                <w:rFonts w:asciiTheme="majorHAnsi" w:hAnsiTheme="majorHAnsi"/>
                <w:sz w:val="18"/>
              </w:rPr>
            </w:pPr>
            <w:r>
              <w:rPr>
                <w:rFonts w:asciiTheme="majorHAnsi" w:hAnsiTheme="majorHAnsi"/>
                <w:sz w:val="18"/>
              </w:rPr>
              <w:t xml:space="preserve">Erste Einblicke in institutionelle, rechtliche und strukturelle Rahmenbedingungen der Einrichtungen der Gesundheitsversorgung </w:t>
            </w:r>
          </w:p>
          <w:p w14:paraId="05CF2DCF" w14:textId="77777777" w:rsidR="005230BC" w:rsidRDefault="000D6655">
            <w:pPr>
              <w:pStyle w:val="Listenabsatz"/>
              <w:numPr>
                <w:ilvl w:val="0"/>
                <w:numId w:val="7"/>
              </w:numPr>
              <w:rPr>
                <w:rFonts w:asciiTheme="majorHAnsi" w:hAnsiTheme="majorHAnsi"/>
                <w:sz w:val="18"/>
              </w:rPr>
            </w:pPr>
            <w:r>
              <w:rPr>
                <w:rFonts w:asciiTheme="majorHAnsi" w:hAnsiTheme="majorHAnsi"/>
                <w:sz w:val="18"/>
              </w:rPr>
              <w:t xml:space="preserve">Entwicklung von Kompetenzen in der interdisziplinären Zusammenarbeit verschiedener Berufsgruppen </w:t>
            </w:r>
          </w:p>
          <w:p w14:paraId="781D11D2" w14:textId="77777777" w:rsidR="005230BC" w:rsidRDefault="000D6655">
            <w:pPr>
              <w:pStyle w:val="Listenabsatz"/>
              <w:numPr>
                <w:ilvl w:val="0"/>
                <w:numId w:val="7"/>
              </w:numPr>
              <w:rPr>
                <w:rFonts w:asciiTheme="majorHAnsi" w:hAnsiTheme="majorHAnsi"/>
                <w:sz w:val="18"/>
              </w:rPr>
            </w:pPr>
            <w:r>
              <w:rPr>
                <w:rFonts w:asciiTheme="majorHAnsi" w:hAnsiTheme="majorHAnsi"/>
                <w:sz w:val="18"/>
              </w:rPr>
              <w:t xml:space="preserve">Kenntnis des Berufsalltags in spezifischen Berufsfeldern der psychotherapeutischen Gesundheitsversorgung </w:t>
            </w:r>
          </w:p>
          <w:p w14:paraId="0E41AB44" w14:textId="77777777" w:rsidR="005230BC" w:rsidRDefault="000D6655">
            <w:pPr>
              <w:pStyle w:val="Listenabsatz"/>
              <w:numPr>
                <w:ilvl w:val="0"/>
                <w:numId w:val="7"/>
              </w:numPr>
              <w:rPr>
                <w:rFonts w:asciiTheme="majorHAnsi" w:hAnsiTheme="majorHAnsi"/>
                <w:sz w:val="18"/>
              </w:rPr>
            </w:pPr>
            <w:r>
              <w:rPr>
                <w:rFonts w:asciiTheme="majorHAnsi" w:hAnsiTheme="majorHAnsi"/>
                <w:sz w:val="18"/>
              </w:rPr>
              <w:t xml:space="preserve">soziale und kommunikative Kompetenzen, Kooperationsfähigkeit  </w:t>
            </w:r>
          </w:p>
          <w:p w14:paraId="0853FA7E" w14:textId="77777777" w:rsidR="005230BC" w:rsidRDefault="000D6655">
            <w:pPr>
              <w:pStyle w:val="Listenabsatz"/>
              <w:numPr>
                <w:ilvl w:val="0"/>
                <w:numId w:val="7"/>
              </w:numPr>
              <w:rPr>
                <w:rFonts w:asciiTheme="majorHAnsi" w:hAnsiTheme="majorHAnsi"/>
                <w:sz w:val="18"/>
              </w:rPr>
            </w:pPr>
            <w:r>
              <w:rPr>
                <w:rFonts w:asciiTheme="majorHAnsi" w:hAnsiTheme="majorHAnsi"/>
                <w:sz w:val="18"/>
              </w:rPr>
              <w:t xml:space="preserve">Zeitmanagement  </w:t>
            </w:r>
          </w:p>
          <w:p w14:paraId="18BD5C63" w14:textId="77777777" w:rsidR="005230BC" w:rsidRDefault="000D6655">
            <w:pPr>
              <w:pStyle w:val="Listenabsatz"/>
              <w:numPr>
                <w:ilvl w:val="0"/>
                <w:numId w:val="7"/>
              </w:numPr>
              <w:rPr>
                <w:rFonts w:asciiTheme="majorHAnsi" w:hAnsiTheme="majorHAnsi"/>
                <w:sz w:val="18"/>
              </w:rPr>
            </w:pPr>
            <w:r>
              <w:rPr>
                <w:rFonts w:asciiTheme="majorHAnsi" w:hAnsiTheme="majorHAnsi"/>
                <w:sz w:val="18"/>
              </w:rPr>
              <w:t>Entscheidungs- und Handlungskompetenzen zur Berufswahl</w:t>
            </w:r>
          </w:p>
          <w:p w14:paraId="338E06AD" w14:textId="77777777" w:rsidR="005230BC" w:rsidRDefault="005230BC">
            <w:pPr>
              <w:jc w:val="both"/>
              <w:rPr>
                <w:rFonts w:asciiTheme="majorHAnsi" w:hAnsiTheme="majorHAnsi" w:cstheme="majorHAnsi"/>
                <w:sz w:val="18"/>
                <w:szCs w:val="22"/>
              </w:rPr>
            </w:pPr>
          </w:p>
        </w:tc>
      </w:tr>
    </w:tbl>
    <w:p w14:paraId="0610D274" w14:textId="77777777" w:rsidR="005230BC" w:rsidRDefault="005230BC">
      <w:pPr>
        <w:spacing w:line="360" w:lineRule="auto"/>
        <w:jc w:val="both"/>
        <w:rPr>
          <w:rFonts w:asciiTheme="majorHAnsi" w:hAnsiTheme="majorHAnsi" w:cstheme="majorHAnsi"/>
          <w:sz w:val="22"/>
          <w:szCs w:val="22"/>
        </w:rPr>
      </w:pPr>
    </w:p>
    <w:p w14:paraId="4E665D71" w14:textId="2EEA0E9C" w:rsidR="005230BC" w:rsidRDefault="000D6655">
      <w:pPr>
        <w:spacing w:line="360" w:lineRule="auto"/>
        <w:jc w:val="both"/>
        <w:rPr>
          <w:rFonts w:asciiTheme="majorHAnsi" w:hAnsiTheme="majorHAnsi" w:cstheme="majorHAnsi"/>
          <w:sz w:val="22"/>
          <w:szCs w:val="22"/>
        </w:rPr>
      </w:pPr>
      <w:r>
        <w:rPr>
          <w:rFonts w:asciiTheme="majorHAnsi" w:hAnsiTheme="majorHAnsi" w:cstheme="majorHAnsi"/>
          <w:b/>
          <w:sz w:val="22"/>
          <w:szCs w:val="22"/>
        </w:rPr>
        <w:t>3.</w:t>
      </w:r>
      <w:r>
        <w:rPr>
          <w:rFonts w:asciiTheme="majorHAnsi" w:hAnsiTheme="majorHAnsi" w:cstheme="majorHAnsi"/>
          <w:sz w:val="22"/>
          <w:szCs w:val="22"/>
        </w:rPr>
        <w:t xml:space="preserve"> Die unterzeichnete Praktikumsvereinbarung (s. Homepage des Studiengangs B.Sc. Psychologie: </w:t>
      </w:r>
      <w:hyperlink r:id="rId12" w:tooltip="https://www.psychologie.uni-bonn.de/de/studium/bewerbun/b-sc-psychologie" w:history="1">
        <w:r>
          <w:rPr>
            <w:rStyle w:val="Hyperlink"/>
          </w:rPr>
          <w:t>https://www.psychologie.uni-bonn.de/de/studium/bewerbun/b-sc-psychologie</w:t>
        </w:r>
      </w:hyperlink>
      <w:r>
        <w:rPr>
          <w:rFonts w:asciiTheme="majorHAnsi" w:hAnsiTheme="majorHAnsi" w:cstheme="majorHAnsi"/>
          <w:sz w:val="22"/>
          <w:szCs w:val="22"/>
        </w:rPr>
        <w:t>). Bitte beachten Sie, dass die aufnehmende Einrichtung für die Richtigkeit der Angaben haftet. Die Unterschrift muss von einer qualifizierten Person getätigt werden, die in der Praktikumseinrichtung beschäftigt ist. Bitte beachten Sie zudem: Die Vereinbarung wird grundsätzlich erst nach Prüfung Ihrer Unterlagen von Seiten der Universität unterzeichnet.</w:t>
      </w:r>
    </w:p>
    <w:p w14:paraId="67B54719" w14:textId="0797B733" w:rsidR="005230BC" w:rsidRDefault="00236D9B">
      <w:pPr>
        <w:spacing w:line="360" w:lineRule="auto"/>
        <w:jc w:val="both"/>
        <w:rPr>
          <w:rFonts w:asciiTheme="majorHAnsi" w:hAnsiTheme="majorHAnsi" w:cstheme="majorHAnsi"/>
          <w:sz w:val="22"/>
          <w:szCs w:val="22"/>
        </w:rPr>
      </w:pPr>
      <w:r>
        <w:rPr>
          <w:rFonts w:asciiTheme="majorHAnsi" w:hAnsiTheme="majorHAnsi" w:cstheme="majorHAnsi"/>
          <w:b/>
          <w:sz w:val="22"/>
          <w:szCs w:val="22"/>
        </w:rPr>
        <w:t>4.</w:t>
      </w:r>
      <w:r>
        <w:rPr>
          <w:rFonts w:asciiTheme="majorHAnsi" w:hAnsiTheme="majorHAnsi" w:cstheme="majorHAnsi"/>
          <w:sz w:val="22"/>
          <w:szCs w:val="22"/>
        </w:rPr>
        <w:t xml:space="preserve"> [gilt nur für BQT 1] Ihr </w:t>
      </w:r>
      <w:proofErr w:type="spellStart"/>
      <w:r>
        <w:rPr>
          <w:rFonts w:asciiTheme="majorHAnsi" w:hAnsiTheme="majorHAnsi" w:cstheme="majorHAnsi"/>
          <w:sz w:val="22"/>
          <w:szCs w:val="22"/>
        </w:rPr>
        <w:t>Transcript</w:t>
      </w:r>
      <w:proofErr w:type="spellEnd"/>
      <w:r>
        <w:rPr>
          <w:rFonts w:asciiTheme="majorHAnsi" w:hAnsiTheme="majorHAnsi" w:cstheme="majorHAnsi"/>
          <w:sz w:val="22"/>
          <w:szCs w:val="22"/>
        </w:rPr>
        <w:t xml:space="preserve"> of Records, aus dem ersichtlich ist, dass Sie die erforderliche ECTS-Zahl zu dem Zeitpunkt aufgewiesen haben, an dem Ihre BQT 1 begann.</w:t>
      </w:r>
    </w:p>
    <w:p w14:paraId="307573CF" w14:textId="7A9A7DED" w:rsidR="005230BC" w:rsidRDefault="00236D9B">
      <w:pPr>
        <w:spacing w:line="360" w:lineRule="auto"/>
        <w:jc w:val="both"/>
        <w:rPr>
          <w:rFonts w:asciiTheme="majorHAnsi" w:hAnsiTheme="majorHAnsi" w:cstheme="majorHAnsi"/>
          <w:sz w:val="22"/>
          <w:szCs w:val="22"/>
        </w:rPr>
      </w:pPr>
      <w:r>
        <w:rPr>
          <w:rFonts w:asciiTheme="majorHAnsi" w:hAnsiTheme="majorHAnsi" w:cstheme="majorHAnsi"/>
          <w:b/>
          <w:sz w:val="22"/>
          <w:szCs w:val="22"/>
        </w:rPr>
        <w:t>5.</w:t>
      </w:r>
      <w:r>
        <w:rPr>
          <w:rFonts w:asciiTheme="majorHAnsi" w:hAnsiTheme="majorHAnsi" w:cstheme="majorHAnsi"/>
          <w:sz w:val="22"/>
          <w:szCs w:val="22"/>
        </w:rPr>
        <w:t xml:space="preserve"> Das Formular zur Anmeldung einer Hausarbeit. Hier müssen Sie nichts weiter eintragen und auch nicht unterschreiben, das Formular wird von BASIS direkt in der korrekten Form exportiert. Dieses finden Sie auf BASIS, sobald Sie sich für die Abschlussprüfung angemeldet haben. </w:t>
      </w:r>
    </w:p>
    <w:p w14:paraId="24E88AFE"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sz w:val="22"/>
          <w:szCs w:val="22"/>
        </w:rPr>
        <w:t>Sie können das Formular folgendermaßen auf BASIS herunterladen: Auswahl des Menüpunkts „Info über angemeldete Prüfungen“ im Menü „Funktionen“. Im Anschluss auf das unterstrichene „Abschluss Bachelor of Science“ klicken. Achtung: Bitte wählen Sie nicht den Info-Button neben dem Abschluss aus! Nachdem auf den Abschluss geklickt wurde, erscheint das Studienfach. Bitte klicken Sie erst hier auf den Info-Button. Nur bei dem Weg über das Studienfach erscheint unter der Liste der angemeldeten Prüfungen ein zweiter Link „Prüfungsformular für Hausarbeiten“. Über den entsprechenden Button wird ein PDF-Dokument erzeugt, in dem zu jeder Hausarbeit bereits die Grunddaten eingetragen sind. Das Formular beinhaltet einerseits Angaben zu Ihrer Person und andererseits Angaben zur Prüfung.</w:t>
      </w:r>
    </w:p>
    <w:p w14:paraId="0828EDFF" w14:textId="77777777" w:rsidR="005230BC" w:rsidRDefault="005230BC">
      <w:pPr>
        <w:spacing w:line="360" w:lineRule="auto"/>
        <w:jc w:val="both"/>
        <w:rPr>
          <w:rFonts w:asciiTheme="majorHAnsi" w:hAnsiTheme="majorHAnsi" w:cstheme="majorHAnsi"/>
          <w:sz w:val="22"/>
          <w:szCs w:val="22"/>
        </w:rPr>
      </w:pPr>
    </w:p>
    <w:p w14:paraId="253EFA33" w14:textId="77777777" w:rsidR="005230BC" w:rsidRDefault="005230BC">
      <w:pPr>
        <w:spacing w:line="360" w:lineRule="auto"/>
        <w:jc w:val="both"/>
        <w:rPr>
          <w:rFonts w:asciiTheme="majorHAnsi" w:hAnsiTheme="majorHAnsi" w:cstheme="majorHAnsi"/>
          <w:sz w:val="22"/>
          <w:szCs w:val="22"/>
        </w:rPr>
      </w:pPr>
    </w:p>
    <w:p w14:paraId="7C113098" w14:textId="77777777" w:rsidR="005230BC" w:rsidRDefault="000D6655">
      <w:pPr>
        <w:spacing w:line="360" w:lineRule="auto"/>
        <w:jc w:val="both"/>
        <w:rPr>
          <w:rFonts w:asciiTheme="majorHAnsi" w:hAnsiTheme="majorHAnsi" w:cstheme="majorHAnsi"/>
          <w:sz w:val="22"/>
          <w:szCs w:val="22"/>
        </w:rPr>
      </w:pPr>
      <w:r>
        <w:rPr>
          <w:rFonts w:ascii="Calibri" w:eastAsia="DengXian" w:hAnsi="Calibri"/>
          <w:noProof/>
          <w:sz w:val="22"/>
          <w:szCs w:val="22"/>
        </w:rPr>
        <mc:AlternateContent>
          <mc:Choice Requires="wpg">
            <w:drawing>
              <wp:inline distT="0" distB="0" distL="0" distR="0" wp14:anchorId="511AF3FD" wp14:editId="120F1145">
                <wp:extent cx="3295650" cy="1571625"/>
                <wp:effectExtent l="0" t="0" r="0" b="9525"/>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3"/>
                        <a:stretch/>
                      </pic:blipFill>
                      <pic:spPr bwMode="auto">
                        <a:xfrm>
                          <a:off x="0" y="0"/>
                          <a:ext cx="3295650" cy="1571625"/>
                        </a:xfrm>
                        <a:prstGeom prst="rect">
                          <a:avLst/>
                        </a:prstGeom>
                        <a:noFill/>
                      </pic:spPr>
                    </pic:pic>
                  </a:graphicData>
                </a:graphic>
              </wp:inline>
            </w:drawing>
          </mc:Choice>
          <mc:Fallback xmlns:oel="http://schemas.microsoft.com/office/2019/extlst" xmlns:w16du="http://schemas.microsoft.com/office/word/2023/wordml/word16du" xmlns:a="http://schemas.openxmlformats.org/drawingml/2006/main" xmlns:w16sdtdh="http://schemas.microsoft.com/office/word/2020/wordml/sdtdatahash" xmlns:w16="http://schemas.microsoft.com/office/word/2018/wordml" xmlns:w16cex="http://schemas.microsoft.com/office/word/2018/wordml/c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259.50pt;height:123.75pt;mso-wrap-distance-left:0.00pt;mso-wrap-distance-top:0.00pt;mso-wrap-distance-right:0.00pt;mso-wrap-distance-bottom:0.00pt;z-index:1;" stroked="false">
                <v:imagedata r:id="rId18" o:title=""/>
                <o:lock v:ext="edit" rotation="t"/>
              </v:shape>
            </w:pict>
          </mc:Fallback>
        </mc:AlternateContent>
      </w:r>
    </w:p>
    <w:p w14:paraId="3A822EA8"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noProof/>
          <w:sz w:val="22"/>
          <w:szCs w:val="22"/>
        </w:rPr>
        <mc:AlternateContent>
          <mc:Choice Requires="wpg">
            <w:drawing>
              <wp:inline distT="0" distB="0" distL="0" distR="0" wp14:anchorId="67164E2B" wp14:editId="5DC1BA1C">
                <wp:extent cx="3432175" cy="1755775"/>
                <wp:effectExtent l="0" t="0" r="0" b="0"/>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9"/>
                        <a:stretch/>
                      </pic:blipFill>
                      <pic:spPr bwMode="auto">
                        <a:xfrm>
                          <a:off x="0" y="0"/>
                          <a:ext cx="3432175" cy="1755775"/>
                        </a:xfrm>
                        <a:prstGeom prst="rect">
                          <a:avLst/>
                        </a:prstGeom>
                        <a:noFill/>
                      </pic:spPr>
                    </pic:pic>
                  </a:graphicData>
                </a:graphic>
              </wp:inline>
            </w:drawing>
          </mc:Choice>
          <mc:Fallback xmlns:oel="http://schemas.microsoft.com/office/2019/extlst" xmlns:w16du="http://schemas.microsoft.com/office/word/2023/wordml/word16du" xmlns:a="http://schemas.openxmlformats.org/drawingml/2006/main" xmlns:w16sdtdh="http://schemas.microsoft.com/office/word/2020/wordml/sdtdatahash" xmlns:w16="http://schemas.microsoft.com/office/word/2018/wordml" xmlns:w16cex="http://schemas.microsoft.com/office/word/2018/wordml/c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270.25pt;height:138.25pt;mso-wrap-distance-left:0.00pt;mso-wrap-distance-top:0.00pt;mso-wrap-distance-right:0.00pt;mso-wrap-distance-bottom:0.00pt;z-index:1;" stroked="false">
                <v:imagedata r:id="rId20" o:title=""/>
                <o:lock v:ext="edit" rotation="t"/>
              </v:shape>
            </w:pict>
          </mc:Fallback>
        </mc:AlternateContent>
      </w:r>
    </w:p>
    <w:p w14:paraId="2F44AB30"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noProof/>
          <w:sz w:val="22"/>
          <w:szCs w:val="22"/>
        </w:rPr>
        <mc:AlternateContent>
          <mc:Choice Requires="wpg">
            <w:drawing>
              <wp:anchor distT="0" distB="0" distL="114300" distR="114300" simplePos="0" relativeHeight="251660288" behindDoc="0" locked="0" layoutInCell="1" allowOverlap="1" wp14:anchorId="6C0DB2FD" wp14:editId="6498868C">
                <wp:simplePos x="0" y="0"/>
                <wp:positionH relativeFrom="column">
                  <wp:posOffset>3848100</wp:posOffset>
                </wp:positionH>
                <wp:positionV relativeFrom="paragraph">
                  <wp:posOffset>537845</wp:posOffset>
                </wp:positionV>
                <wp:extent cx="395288" cy="90488"/>
                <wp:effectExtent l="0" t="0" r="24130" b="24130"/>
                <wp:wrapNone/>
                <wp:docPr id="5" name="Rechteck 9"/>
                <wp:cNvGraphicFramePr/>
                <a:graphic xmlns:a="http://schemas.openxmlformats.org/drawingml/2006/main">
                  <a:graphicData uri="http://schemas.microsoft.com/office/word/2010/wordprocessingShape">
                    <wps:wsp>
                      <wps:cNvSpPr/>
                      <wps:spPr bwMode="auto">
                        <a:xfrm>
                          <a:off x="0" y="0"/>
                          <a:ext cx="395288" cy="9048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a:graphicData>
                </a:graphic>
              </wp:anchor>
            </w:drawing>
          </mc:Choice>
          <mc:Fallback xmlns:oel="http://schemas.microsoft.com/office/2019/extlst" xmlns:w16du="http://schemas.microsoft.com/office/word/2023/wordml/word16du" xmlns:a="http://schemas.openxmlformats.org/drawingml/2006/main" xmlns:w16sdtdh="http://schemas.microsoft.com/office/word/2020/wordml/sdtdatahash" xmlns:w16="http://schemas.microsoft.com/office/word/2018/wordml" xmlns:w16cex="http://schemas.microsoft.com/office/word/2018/wordml/cex">
            <w:pict>
              <v:shape id="shape 4" o:spid="_x0000_s4" o:spt="1" type="#_x0000_t1" style="position:absolute;z-index:251660288;o:allowoverlap:true;o:allowincell:true;mso-position-horizontal-relative:text;margin-left:303.00pt;mso-position-horizontal:absolute;mso-position-vertical-relative:text;margin-top:42.35pt;mso-position-vertical:absolute;width:31.13pt;height:7.13pt;mso-wrap-distance-left:9.00pt;mso-wrap-distance-top:0.00pt;mso-wrap-distance-right:9.00pt;mso-wrap-distance-bottom:0.00pt;visibility:visible;" fillcolor="#000000" strokecolor="#000000" strokeweight="1.00pt">
                <v:stroke dashstyle="solid"/>
              </v:shape>
            </w:pict>
          </mc:Fallback>
        </mc:AlternateContent>
      </w:r>
      <w:r>
        <w:rPr>
          <w:rFonts w:asciiTheme="majorHAnsi" w:hAnsiTheme="majorHAnsi" w:cstheme="majorHAnsi"/>
          <w:noProof/>
          <w:sz w:val="22"/>
          <w:szCs w:val="22"/>
        </w:rPr>
        <mc:AlternateContent>
          <mc:Choice Requires="wpg">
            <w:drawing>
              <wp:anchor distT="0" distB="0" distL="114300" distR="114300" simplePos="0" relativeHeight="251659264" behindDoc="0" locked="0" layoutInCell="1" allowOverlap="1" wp14:anchorId="4A6EA5C4" wp14:editId="11DA222E">
                <wp:simplePos x="0" y="0"/>
                <wp:positionH relativeFrom="column">
                  <wp:posOffset>3429000</wp:posOffset>
                </wp:positionH>
                <wp:positionV relativeFrom="paragraph">
                  <wp:posOffset>542290</wp:posOffset>
                </wp:positionV>
                <wp:extent cx="295275" cy="76200"/>
                <wp:effectExtent l="0" t="0" r="28575" b="19050"/>
                <wp:wrapNone/>
                <wp:docPr id="6" name="Rechteck 8"/>
                <wp:cNvGraphicFramePr/>
                <a:graphic xmlns:a="http://schemas.openxmlformats.org/drawingml/2006/main">
                  <a:graphicData uri="http://schemas.microsoft.com/office/word/2010/wordprocessingShape">
                    <wps:wsp>
                      <wps:cNvSpPr/>
                      <wps:spPr bwMode="auto">
                        <a:xfrm>
                          <a:off x="0" y="0"/>
                          <a:ext cx="295274" cy="76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a:graphicData>
                </a:graphic>
              </wp:anchor>
            </w:drawing>
          </mc:Choice>
          <mc:Fallback xmlns:oel="http://schemas.microsoft.com/office/2019/extlst" xmlns:w16du="http://schemas.microsoft.com/office/word/2023/wordml/word16du" xmlns:a="http://schemas.openxmlformats.org/drawingml/2006/main" xmlns:w16sdtdh="http://schemas.microsoft.com/office/word/2020/wordml/sdtdatahash" xmlns:w16="http://schemas.microsoft.com/office/word/2018/wordml" xmlns:w16cex="http://schemas.microsoft.com/office/word/2018/wordml/cex">
            <w:pict>
              <v:shape id="shape 5" o:spid="_x0000_s5" o:spt="1" type="#_x0000_t1" style="position:absolute;z-index:251659264;o:allowoverlap:true;o:allowincell:true;mso-position-horizontal-relative:text;margin-left:270.00pt;mso-position-horizontal:absolute;mso-position-vertical-relative:text;margin-top:42.70pt;mso-position-vertical:absolute;width:23.25pt;height:6.00pt;mso-wrap-distance-left:9.00pt;mso-wrap-distance-top:0.00pt;mso-wrap-distance-right:9.00pt;mso-wrap-distance-bottom:0.00pt;visibility:visible;" fillcolor="#000000" strokecolor="#000000" strokeweight="1.00pt">
                <v:stroke dashstyle="solid"/>
              </v:shape>
            </w:pict>
          </mc:Fallback>
        </mc:AlternateContent>
      </w:r>
      <w:r>
        <w:rPr>
          <w:rFonts w:asciiTheme="majorHAnsi" w:hAnsiTheme="majorHAnsi" w:cstheme="majorHAnsi"/>
          <w:noProof/>
          <w:sz w:val="22"/>
          <w:szCs w:val="22"/>
        </w:rPr>
        <mc:AlternateContent>
          <mc:Choice Requires="wpg">
            <w:drawing>
              <wp:inline distT="0" distB="0" distL="0" distR="0" wp14:anchorId="785DE73E" wp14:editId="457D3FFE">
                <wp:extent cx="5761355" cy="1901825"/>
                <wp:effectExtent l="0" t="0" r="0"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21"/>
                        <a:stretch/>
                      </pic:blipFill>
                      <pic:spPr bwMode="auto">
                        <a:xfrm>
                          <a:off x="0" y="0"/>
                          <a:ext cx="5761355" cy="1901825"/>
                        </a:xfrm>
                        <a:prstGeom prst="rect">
                          <a:avLst/>
                        </a:prstGeom>
                        <a:noFill/>
                      </pic:spPr>
                    </pic:pic>
                  </a:graphicData>
                </a:graphic>
              </wp:inline>
            </w:drawing>
          </mc:Choice>
          <mc:Fallback xmlns:oel="http://schemas.microsoft.com/office/2019/extlst" xmlns:w16du="http://schemas.microsoft.com/office/word/2023/wordml/word16du" xmlns:a="http://schemas.openxmlformats.org/drawingml/2006/main" xmlns:w16sdtdh="http://schemas.microsoft.com/office/word/2020/wordml/sdtdatahash" xmlns:w16="http://schemas.microsoft.com/office/word/2018/wordml" xmlns:w16cex="http://schemas.microsoft.com/office/word/2018/wordml/c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width:453.65pt;height:149.75pt;mso-wrap-distance-left:0.00pt;mso-wrap-distance-top:0.00pt;mso-wrap-distance-right:0.00pt;mso-wrap-distance-bottom:0.00pt;z-index:1;" stroked="false">
                <v:imagedata r:id="rId22" o:title=""/>
                <o:lock v:ext="edit" rotation="t"/>
              </v:shape>
            </w:pict>
          </mc:Fallback>
        </mc:AlternateContent>
      </w:r>
    </w:p>
    <w:p w14:paraId="78682734" w14:textId="77777777" w:rsidR="005230BC" w:rsidRDefault="005230BC">
      <w:pPr>
        <w:spacing w:line="360" w:lineRule="auto"/>
        <w:jc w:val="both"/>
        <w:rPr>
          <w:rFonts w:asciiTheme="majorHAnsi" w:hAnsiTheme="majorHAnsi" w:cstheme="majorHAnsi"/>
          <w:sz w:val="22"/>
          <w:szCs w:val="22"/>
        </w:rPr>
      </w:pPr>
    </w:p>
    <w:p w14:paraId="4EB4DCC4"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sz w:val="22"/>
          <w:szCs w:val="22"/>
        </w:rPr>
        <w:t>Hinweis: Sollte das „Prüfungsformular für Hausarbeiten“ nur die Angaben zur Person, nicht aber die zur Prüfung enthalten, lassen Sie sich bitte auch die PDF unter „Prüfungsformular schriftliche Arbeiten ohne Hausarbeiten“ erzeugen und geben Sie diese mit ab.</w:t>
      </w:r>
    </w:p>
    <w:p w14:paraId="0FD4ED37" w14:textId="21F10784" w:rsidR="00FB048F" w:rsidRDefault="00FB048F" w:rsidP="00FB048F">
      <w:pPr>
        <w:spacing w:line="360" w:lineRule="auto"/>
        <w:jc w:val="both"/>
        <w:rPr>
          <w:rFonts w:asciiTheme="majorHAnsi" w:hAnsiTheme="majorHAnsi" w:cstheme="majorHAnsi"/>
          <w:sz w:val="22"/>
          <w:szCs w:val="22"/>
        </w:rPr>
      </w:pPr>
      <w:r w:rsidRPr="00E92F45">
        <w:rPr>
          <w:rFonts w:asciiTheme="majorHAnsi" w:hAnsiTheme="majorHAnsi" w:cstheme="majorHAnsi"/>
          <w:b/>
          <w:bCs/>
          <w:sz w:val="22"/>
          <w:szCs w:val="22"/>
        </w:rPr>
        <w:t>6.</w:t>
      </w:r>
      <w:r>
        <w:rPr>
          <w:rFonts w:asciiTheme="majorHAnsi" w:hAnsiTheme="majorHAnsi" w:cstheme="majorHAnsi"/>
          <w:sz w:val="22"/>
          <w:szCs w:val="22"/>
        </w:rPr>
        <w:t xml:space="preserve"> Eine Selbstständigkeitserklärung, in der Sie versichern, den Praktikumsbericht selbst und ohne jede unerlaubte Hilfe angefertigt zu haben. Verwenden Sie hierfür bitte die offizielle Vorlage des Prüfungsamts (</w:t>
      </w:r>
      <w:hyperlink r:id="rId23" w:tgtFrame="_blank" w:history="1">
        <w:r w:rsidRPr="003E4343">
          <w:rPr>
            <w:rStyle w:val="Hyperlink"/>
            <w:rFonts w:asciiTheme="majorHAnsi" w:hAnsiTheme="majorHAnsi" w:cstheme="majorHAnsi"/>
            <w:sz w:val="22"/>
            <w:szCs w:val="22"/>
          </w:rPr>
          <w:t>https://www.philfak.uni-bonn.de/de/studium/pruefungsamt/downloads</w:t>
        </w:r>
      </w:hyperlink>
      <w:r>
        <w:rPr>
          <w:rFonts w:asciiTheme="majorHAnsi" w:hAnsiTheme="majorHAnsi" w:cstheme="majorHAnsi"/>
          <w:sz w:val="22"/>
          <w:szCs w:val="22"/>
        </w:rPr>
        <w:t xml:space="preserve">). </w:t>
      </w:r>
      <w:r w:rsidR="0002233F">
        <w:rPr>
          <w:rFonts w:asciiTheme="majorHAnsi" w:hAnsiTheme="majorHAnsi" w:cstheme="majorHAnsi"/>
          <w:sz w:val="22"/>
          <w:szCs w:val="22"/>
        </w:rPr>
        <w:t>Tragen Sie als Thema bitte „Praktikumsbericht Orientierungspraktikum“ beziehungsweise „Praktikumsbericht Berufsqualifizierende Tätigkeit 1“ ein.</w:t>
      </w:r>
    </w:p>
    <w:p w14:paraId="4C1E419F" w14:textId="769D1398" w:rsidR="00FB048F" w:rsidRPr="00E92F45" w:rsidRDefault="00FB048F">
      <w:pPr>
        <w:spacing w:line="360" w:lineRule="auto"/>
        <w:jc w:val="both"/>
        <w:rPr>
          <w:rFonts w:asciiTheme="majorHAnsi" w:hAnsiTheme="majorHAnsi" w:cstheme="majorHAnsi"/>
          <w:sz w:val="10"/>
          <w:szCs w:val="10"/>
        </w:rPr>
      </w:pPr>
    </w:p>
    <w:p w14:paraId="0B86342E" w14:textId="77777777" w:rsidR="005230BC" w:rsidRPr="00E92F45" w:rsidRDefault="005230BC">
      <w:pPr>
        <w:spacing w:line="360" w:lineRule="auto"/>
        <w:jc w:val="both"/>
        <w:rPr>
          <w:rFonts w:asciiTheme="majorHAnsi" w:hAnsiTheme="majorHAnsi" w:cstheme="majorHAnsi"/>
          <w:sz w:val="10"/>
          <w:szCs w:val="10"/>
        </w:rPr>
      </w:pPr>
    </w:p>
    <w:p w14:paraId="368C8E8C" w14:textId="77777777" w:rsidR="005230BC" w:rsidRDefault="000D6655">
      <w:pPr>
        <w:spacing w:after="160" w:line="259" w:lineRule="auto"/>
        <w:rPr>
          <w:rFonts w:asciiTheme="majorHAnsi" w:eastAsiaTheme="majorEastAsia" w:hAnsiTheme="majorHAnsi" w:cstheme="majorBidi"/>
          <w:b/>
          <w:sz w:val="22"/>
          <w:szCs w:val="22"/>
        </w:rPr>
      </w:pPr>
      <w:bookmarkStart w:id="14" w:name="_Toc85120313"/>
      <w:r>
        <w:rPr>
          <w:b/>
          <w:sz w:val="22"/>
          <w:szCs w:val="22"/>
        </w:rPr>
        <w:br w:type="page" w:clear="all"/>
      </w:r>
    </w:p>
    <w:p w14:paraId="49454F6D" w14:textId="77777777" w:rsidR="005230BC" w:rsidRDefault="005230BC">
      <w:pPr>
        <w:pStyle w:val="berschrift2"/>
        <w:rPr>
          <w:b/>
          <w:color w:val="auto"/>
          <w:sz w:val="22"/>
          <w:szCs w:val="22"/>
        </w:rPr>
      </w:pPr>
    </w:p>
    <w:p w14:paraId="0304D5C7" w14:textId="77777777" w:rsidR="005230BC" w:rsidRDefault="000D6655">
      <w:pPr>
        <w:pStyle w:val="berschrift2"/>
        <w:rPr>
          <w:b/>
          <w:color w:val="auto"/>
          <w:sz w:val="22"/>
          <w:szCs w:val="22"/>
        </w:rPr>
      </w:pPr>
      <w:bookmarkStart w:id="15" w:name="_Toc146800429"/>
      <w:r>
        <w:rPr>
          <w:b/>
          <w:color w:val="auto"/>
          <w:sz w:val="22"/>
          <w:szCs w:val="22"/>
        </w:rPr>
        <w:t>Praktikumsbericht</w:t>
      </w:r>
      <w:bookmarkEnd w:id="14"/>
      <w:bookmarkEnd w:id="15"/>
    </w:p>
    <w:p w14:paraId="6B89EA37" w14:textId="77777777" w:rsidR="005230BC" w:rsidRDefault="005230BC">
      <w:pPr>
        <w:spacing w:line="360" w:lineRule="auto"/>
        <w:jc w:val="both"/>
        <w:rPr>
          <w:rFonts w:asciiTheme="majorHAnsi" w:hAnsiTheme="majorHAnsi" w:cstheme="majorHAnsi"/>
          <w:sz w:val="22"/>
          <w:szCs w:val="22"/>
        </w:rPr>
      </w:pPr>
    </w:p>
    <w:p w14:paraId="24EB1F4B"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sz w:val="22"/>
          <w:szCs w:val="22"/>
        </w:rPr>
        <w:t>Der Praktikumsbericht soll zwei bis drei DIN A4-Seiten umfassen (Schriftgröße 12, 1.5 Zeilenabstand, Blocksatz, Schriftart „Arial“ oder „Calibri“, Seitenabstände „Standardeinstellung“).</w:t>
      </w:r>
    </w:p>
    <w:p w14:paraId="6B1C4C99" w14:textId="77777777" w:rsidR="005230BC" w:rsidRDefault="005230BC">
      <w:pPr>
        <w:spacing w:line="360" w:lineRule="auto"/>
        <w:jc w:val="both"/>
        <w:rPr>
          <w:rFonts w:asciiTheme="majorHAnsi" w:hAnsiTheme="majorHAnsi" w:cstheme="majorHAnsi"/>
          <w:sz w:val="22"/>
          <w:szCs w:val="22"/>
        </w:rPr>
      </w:pPr>
    </w:p>
    <w:p w14:paraId="37B366F2"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Der Praktikumsbericht soll anderen Studierenden als Orientierung dienen, ob ein Praktikum bei der von Ihnen gewählten Einrichtung auch für sie infrage käme. Bitte legen Sie daher im Rahmen des Berichtes eine differenzierte und ehrliche Perspektive dar, was Praktikumssuchende bei dieser Einrichtung erwartet. Das Recht auf Anonymität wird selbstverständlich gewahrt. </w:t>
      </w:r>
      <w:r>
        <w:rPr>
          <w:rFonts w:asciiTheme="majorHAnsi" w:hAnsiTheme="majorHAnsi" w:cstheme="majorHAnsi"/>
          <w:b/>
          <w:sz w:val="22"/>
          <w:szCs w:val="22"/>
        </w:rPr>
        <w:t>Verfassen Sie den Praktikumsbericht daher bitte anonym</w:t>
      </w:r>
      <w:r>
        <w:rPr>
          <w:rFonts w:asciiTheme="majorHAnsi" w:hAnsiTheme="majorHAnsi" w:cstheme="majorHAnsi"/>
          <w:sz w:val="22"/>
          <w:szCs w:val="22"/>
        </w:rPr>
        <w:t xml:space="preserve"> und ohne Verweis auf Ihren Namen, Ihre Matrikelnummer oder den exakten Zeitraum des Praktikums (eine Angabe über die Dauer ist indes erwünscht). Beachten Sie, dass Abkürzungen im Text eingeführt werden müssen. Der Bericht soll keine Stichpunkte enthalten, sondern ausformuliert werden.</w:t>
      </w:r>
    </w:p>
    <w:p w14:paraId="788111FA" w14:textId="77777777" w:rsidR="005230BC" w:rsidRDefault="005230BC">
      <w:pPr>
        <w:spacing w:line="360" w:lineRule="auto"/>
        <w:jc w:val="both"/>
        <w:rPr>
          <w:rFonts w:asciiTheme="majorHAnsi" w:hAnsiTheme="majorHAnsi" w:cstheme="majorHAnsi"/>
          <w:sz w:val="22"/>
          <w:szCs w:val="22"/>
        </w:rPr>
      </w:pPr>
    </w:p>
    <w:p w14:paraId="0A9B8947"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sz w:val="22"/>
          <w:szCs w:val="22"/>
        </w:rPr>
        <w:t>Nehmen Sie bitte zu den folgenden Punkten im Praktikumsbericht schriftlich Stellung. Nutzen Sie für die Gliederung die fett gedruckten Überschriften. Machen Sie bitte einen Absatz zwischen jedem Abschnitt. Falls Sie Literaturquellen verwenden, nutzen Sie bitte den aktuellsten APA-Stil.</w:t>
      </w:r>
    </w:p>
    <w:p w14:paraId="0BEE1A2D"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b/>
          <w:sz w:val="22"/>
          <w:szCs w:val="22"/>
        </w:rPr>
        <w:t>A. Ort, Dauer und Betreuungsperson des Praktikums</w:t>
      </w:r>
      <w:r>
        <w:rPr>
          <w:rFonts w:asciiTheme="majorHAnsi" w:hAnsiTheme="majorHAnsi" w:cstheme="majorHAnsi"/>
          <w:sz w:val="22"/>
          <w:szCs w:val="22"/>
        </w:rPr>
        <w:t xml:space="preserve">. </w:t>
      </w:r>
    </w:p>
    <w:p w14:paraId="486ED85C"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b/>
          <w:sz w:val="22"/>
          <w:szCs w:val="22"/>
        </w:rPr>
        <w:t>B. Vorstellung der Einrichtung</w:t>
      </w:r>
      <w:r>
        <w:rPr>
          <w:rFonts w:asciiTheme="majorHAnsi" w:hAnsiTheme="majorHAnsi" w:cstheme="majorHAnsi"/>
          <w:sz w:val="22"/>
          <w:szCs w:val="22"/>
        </w:rPr>
        <w:t xml:space="preserve">. </w:t>
      </w:r>
    </w:p>
    <w:p w14:paraId="5F6F1B1C"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sz w:val="22"/>
          <w:szCs w:val="22"/>
        </w:rPr>
        <w:t>Geben Sie bitte auch die Adresse des Praktikumsplatzes und eine mögliche Ansprechperson an (für den Fall, dass sich jemand in Zukunft bewerben möchte).</w:t>
      </w:r>
    </w:p>
    <w:p w14:paraId="446FEB45"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b/>
          <w:sz w:val="22"/>
          <w:szCs w:val="22"/>
        </w:rPr>
        <w:t>C. Aufgabenbereich im Rahmen des Praktikums</w:t>
      </w:r>
      <w:r>
        <w:rPr>
          <w:rFonts w:asciiTheme="majorHAnsi" w:hAnsiTheme="majorHAnsi" w:cstheme="majorHAnsi"/>
          <w:sz w:val="22"/>
          <w:szCs w:val="22"/>
        </w:rPr>
        <w:t xml:space="preserve">. </w:t>
      </w:r>
    </w:p>
    <w:p w14:paraId="14A197B3"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sz w:val="22"/>
          <w:szCs w:val="22"/>
        </w:rPr>
        <w:t>Hier folgt eine detaillierte Aufstellung über die von Ihnen verrichtete Tätigkeit. Es ist von entscheidender Wichtigkeit, dass aus dem Praktikumsbericht eindeutig hervorgeht, dass die für das OP/ die BQT 1 im Modulhandbuch genannten Qualifikationsziele erreicht wurden.</w:t>
      </w:r>
    </w:p>
    <w:p w14:paraId="16457B82"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b/>
          <w:sz w:val="22"/>
          <w:szCs w:val="22"/>
        </w:rPr>
        <w:t>D. Zusammenfassung und Wertung</w:t>
      </w:r>
      <w:r>
        <w:rPr>
          <w:rFonts w:asciiTheme="majorHAnsi" w:hAnsiTheme="majorHAnsi" w:cstheme="majorHAnsi"/>
          <w:sz w:val="22"/>
          <w:szCs w:val="22"/>
        </w:rPr>
        <w:t>.</w:t>
      </w:r>
    </w:p>
    <w:p w14:paraId="029FD6AA"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Legen Sie Vor- und Nachteile des von Ihnen absolvierten Praktikums in einer knappen Übersicht dar. Daraus soll hervorgehen, ob sich das Praktikum gelohnt hat und ob sich Ihre Erwartungen an das Praktikum erfüllt haben. Bitte geben Sie hier auch eine Einschätzung über die fachliche Passung der Einrichtung </w:t>
      </w:r>
      <w:proofErr w:type="gramStart"/>
      <w:r>
        <w:rPr>
          <w:rFonts w:asciiTheme="majorHAnsi" w:hAnsiTheme="majorHAnsi" w:cstheme="majorHAnsi"/>
          <w:sz w:val="22"/>
          <w:szCs w:val="22"/>
        </w:rPr>
        <w:t>gemäß der jeweils zugeordneten Regularien</w:t>
      </w:r>
      <w:proofErr w:type="gramEnd"/>
      <w:r>
        <w:rPr>
          <w:rFonts w:asciiTheme="majorHAnsi" w:hAnsiTheme="majorHAnsi" w:cstheme="majorHAnsi"/>
          <w:sz w:val="22"/>
          <w:szCs w:val="22"/>
        </w:rPr>
        <w:t xml:space="preserve"> für das OP/ die BQT 1.</w:t>
      </w:r>
    </w:p>
    <w:p w14:paraId="48FAE038"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b/>
          <w:sz w:val="22"/>
          <w:szCs w:val="22"/>
        </w:rPr>
        <w:t>E. Ampelschaltung</w:t>
      </w:r>
      <w:r>
        <w:rPr>
          <w:rFonts w:asciiTheme="majorHAnsi" w:hAnsiTheme="majorHAnsi" w:cstheme="majorHAnsi"/>
          <w:sz w:val="22"/>
          <w:szCs w:val="22"/>
        </w:rPr>
        <w:t>.</w:t>
      </w:r>
    </w:p>
    <w:p w14:paraId="5B78A17B"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Zum Schluss bewerten Sie das komplette Praktikum bitte mit einem + (grün), +/- (gelb) oder - (rot). </w:t>
      </w:r>
    </w:p>
    <w:p w14:paraId="3DD7D40F" w14:textId="77777777" w:rsidR="005230BC" w:rsidRDefault="005230BC">
      <w:pPr>
        <w:spacing w:line="360" w:lineRule="auto"/>
        <w:jc w:val="both"/>
        <w:rPr>
          <w:rFonts w:asciiTheme="majorHAnsi" w:hAnsiTheme="majorHAnsi" w:cstheme="majorHAnsi"/>
          <w:sz w:val="22"/>
          <w:szCs w:val="22"/>
        </w:rPr>
      </w:pPr>
    </w:p>
    <w:p w14:paraId="1BEF1E44" w14:textId="77777777" w:rsidR="005230BC" w:rsidRDefault="005230BC">
      <w:pPr>
        <w:spacing w:line="360" w:lineRule="auto"/>
        <w:jc w:val="both"/>
        <w:rPr>
          <w:rFonts w:asciiTheme="majorHAnsi" w:hAnsiTheme="majorHAnsi" w:cstheme="majorHAnsi"/>
          <w:sz w:val="22"/>
          <w:szCs w:val="22"/>
        </w:rPr>
      </w:pPr>
    </w:p>
    <w:p w14:paraId="3F68CFE0" w14:textId="77777777" w:rsidR="005230BC" w:rsidRDefault="005230BC">
      <w:pPr>
        <w:spacing w:after="160" w:line="259" w:lineRule="auto"/>
        <w:rPr>
          <w:rStyle w:val="berschrift2Zchn"/>
          <w:b/>
          <w:color w:val="auto"/>
          <w:sz w:val="22"/>
          <w:szCs w:val="22"/>
        </w:rPr>
      </w:pPr>
    </w:p>
    <w:p w14:paraId="32FB8E8E" w14:textId="77777777" w:rsidR="005230BC" w:rsidRDefault="000D6655">
      <w:pPr>
        <w:spacing w:after="160" w:line="259" w:lineRule="auto"/>
        <w:rPr>
          <w:rFonts w:asciiTheme="majorHAnsi" w:eastAsiaTheme="majorEastAsia" w:hAnsiTheme="majorHAnsi" w:cstheme="majorBidi"/>
          <w:b/>
          <w:sz w:val="22"/>
          <w:szCs w:val="22"/>
        </w:rPr>
      </w:pPr>
      <w:bookmarkStart w:id="16" w:name="_Toc146800430"/>
      <w:r>
        <w:rPr>
          <w:rStyle w:val="berschrift2Zchn"/>
          <w:b/>
          <w:color w:val="auto"/>
          <w:sz w:val="22"/>
          <w:szCs w:val="22"/>
        </w:rPr>
        <w:t>Abgabe</w:t>
      </w:r>
      <w:bookmarkEnd w:id="16"/>
      <w:r>
        <w:rPr>
          <w:rFonts w:asciiTheme="majorHAnsi" w:hAnsiTheme="majorHAnsi" w:cstheme="majorHAnsi"/>
          <w:sz w:val="22"/>
          <w:szCs w:val="22"/>
        </w:rPr>
        <w:t xml:space="preserve"> </w:t>
      </w:r>
    </w:p>
    <w:p w14:paraId="7798B0AE" w14:textId="08BF53A7" w:rsidR="005230BC" w:rsidRDefault="000D6655">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Für Bachelor-Praktika nach PO20 ist eine </w:t>
      </w:r>
      <w:r>
        <w:rPr>
          <w:rFonts w:asciiTheme="majorHAnsi" w:hAnsiTheme="majorHAnsi" w:cstheme="majorHAnsi"/>
          <w:b/>
          <w:sz w:val="22"/>
          <w:szCs w:val="22"/>
        </w:rPr>
        <w:t>vollständig digitale Abgabe</w:t>
      </w:r>
      <w:r>
        <w:rPr>
          <w:rFonts w:asciiTheme="majorHAnsi" w:hAnsiTheme="majorHAnsi" w:cstheme="majorHAnsi"/>
          <w:sz w:val="22"/>
          <w:szCs w:val="22"/>
        </w:rPr>
        <w:t xml:space="preserve"> der Praktikumsunterlagen vorgesehen. Die Abgabe erfolgt per E-Mail an die oder den zuständigen Praktikumsbeauftragten. Bitte stellen Sie hierzu </w:t>
      </w:r>
      <w:r>
        <w:rPr>
          <w:rFonts w:asciiTheme="majorHAnsi" w:hAnsiTheme="majorHAnsi" w:cstheme="majorHAnsi"/>
          <w:b/>
          <w:bCs/>
          <w:sz w:val="22"/>
          <w:szCs w:val="22"/>
        </w:rPr>
        <w:t>zwei separate PDFs</w:t>
      </w:r>
      <w:r>
        <w:rPr>
          <w:rFonts w:asciiTheme="majorHAnsi" w:hAnsiTheme="majorHAnsi" w:cstheme="majorHAnsi"/>
          <w:sz w:val="22"/>
          <w:szCs w:val="22"/>
        </w:rPr>
        <w:t xml:space="preserve"> zusammen; eines für den anonymen Praktikumsbericht, eins für alle übrigen Dokumente</w:t>
      </w:r>
      <w:r w:rsidR="00FB048F">
        <w:rPr>
          <w:rFonts w:asciiTheme="majorHAnsi" w:hAnsiTheme="majorHAnsi" w:cstheme="majorHAnsi"/>
          <w:sz w:val="22"/>
          <w:szCs w:val="22"/>
        </w:rPr>
        <w:t xml:space="preserve"> (inklusive der Selbstständigkeitserklärung)</w:t>
      </w:r>
      <w:r>
        <w:rPr>
          <w:rFonts w:asciiTheme="majorHAnsi" w:hAnsiTheme="majorHAnsi" w:cstheme="majorHAnsi"/>
          <w:sz w:val="22"/>
          <w:szCs w:val="22"/>
        </w:rPr>
        <w:t>. Bei sehr großen Dateien wird die Verwendung von Filehosting-Diensten begrüßt.</w:t>
      </w:r>
    </w:p>
    <w:p w14:paraId="2EF8EB2F" w14:textId="1E6348C9" w:rsidR="00FA58E7" w:rsidRDefault="00FA58E7">
      <w:pPr>
        <w:spacing w:line="360" w:lineRule="auto"/>
        <w:jc w:val="both"/>
        <w:rPr>
          <w:rFonts w:asciiTheme="majorHAnsi" w:hAnsiTheme="majorHAnsi" w:cstheme="majorHAnsi"/>
          <w:sz w:val="22"/>
          <w:szCs w:val="22"/>
        </w:rPr>
      </w:pPr>
    </w:p>
    <w:p w14:paraId="61EC1146" w14:textId="360D06FE" w:rsidR="00FA58E7" w:rsidRPr="00FA58E7" w:rsidRDefault="00FA58E7" w:rsidP="00FA58E7">
      <w:pPr>
        <w:pStyle w:val="Listenabsatz"/>
        <w:numPr>
          <w:ilvl w:val="0"/>
          <w:numId w:val="11"/>
        </w:numPr>
        <w:spacing w:line="360" w:lineRule="auto"/>
        <w:jc w:val="both"/>
        <w:rPr>
          <w:rFonts w:asciiTheme="majorHAnsi" w:hAnsiTheme="majorHAnsi" w:cstheme="majorHAnsi"/>
          <w:sz w:val="22"/>
          <w:szCs w:val="22"/>
        </w:rPr>
      </w:pPr>
      <w:r w:rsidRPr="00FA58E7">
        <w:rPr>
          <w:rFonts w:asciiTheme="majorHAnsi" w:hAnsiTheme="majorHAnsi" w:cstheme="majorHAnsi"/>
          <w:b/>
          <w:sz w:val="22"/>
          <w:szCs w:val="22"/>
          <w:u w:val="single"/>
        </w:rPr>
        <w:t>Wichtig:</w:t>
      </w:r>
      <w:r w:rsidRPr="00FA58E7">
        <w:rPr>
          <w:rFonts w:asciiTheme="majorHAnsi" w:hAnsiTheme="majorHAnsi" w:cstheme="majorHAnsi"/>
          <w:sz w:val="22"/>
          <w:szCs w:val="22"/>
        </w:rPr>
        <w:t xml:space="preserve"> Vor Abgabe bitte unbedingt einmal die </w:t>
      </w:r>
      <w:hyperlink r:id="rId24" w:history="1">
        <w:r w:rsidRPr="00FA58E7">
          <w:rPr>
            <w:rStyle w:val="Hyperlink"/>
            <w:rFonts w:asciiTheme="majorHAnsi" w:hAnsiTheme="majorHAnsi" w:cstheme="majorHAnsi"/>
            <w:sz w:val="22"/>
            <w:szCs w:val="22"/>
          </w:rPr>
          <w:t>Checkliste</w:t>
        </w:r>
      </w:hyperlink>
      <w:r w:rsidRPr="00FA58E7">
        <w:rPr>
          <w:rFonts w:asciiTheme="majorHAnsi" w:hAnsiTheme="majorHAnsi" w:cstheme="majorHAnsi"/>
          <w:sz w:val="22"/>
          <w:szCs w:val="22"/>
        </w:rPr>
        <w:t xml:space="preserve"> zur Überprüfung Ihrer Unterlagen durchgehen</w:t>
      </w:r>
      <w:r>
        <w:rPr>
          <w:rFonts w:asciiTheme="majorHAnsi" w:hAnsiTheme="majorHAnsi" w:cstheme="majorHAnsi"/>
          <w:sz w:val="22"/>
          <w:szCs w:val="22"/>
        </w:rPr>
        <w:t xml:space="preserve"> und sicherstellen, dass alle Punkte erfüllt und den Unterlagen eindeutig zu entnehmen sind.</w:t>
      </w:r>
    </w:p>
    <w:p w14:paraId="37BEEDE9" w14:textId="77777777" w:rsidR="005230BC" w:rsidRDefault="005230BC">
      <w:pPr>
        <w:spacing w:line="360" w:lineRule="auto"/>
        <w:jc w:val="both"/>
        <w:rPr>
          <w:rFonts w:asciiTheme="majorHAnsi" w:hAnsiTheme="majorHAnsi" w:cstheme="majorHAnsi"/>
          <w:sz w:val="22"/>
          <w:szCs w:val="22"/>
        </w:rPr>
      </w:pPr>
    </w:p>
    <w:p w14:paraId="32B9D04C" w14:textId="77777777" w:rsidR="005230BC" w:rsidRDefault="005230BC">
      <w:pPr>
        <w:spacing w:line="360" w:lineRule="auto"/>
        <w:jc w:val="both"/>
        <w:rPr>
          <w:rFonts w:asciiTheme="majorHAnsi" w:hAnsiTheme="majorHAnsi" w:cstheme="majorHAnsi"/>
          <w:sz w:val="22"/>
          <w:szCs w:val="22"/>
        </w:rPr>
      </w:pPr>
    </w:p>
    <w:p w14:paraId="1D78C67C"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sz w:val="22"/>
          <w:szCs w:val="22"/>
        </w:rPr>
        <w:t>Wir wünschen Ihnen viel Erfolg bei den Praktika und interessante Einblicke in die Berufswelt!</w:t>
      </w:r>
    </w:p>
    <w:p w14:paraId="3D63327A" w14:textId="77777777" w:rsidR="005230BC" w:rsidRDefault="005230BC">
      <w:pPr>
        <w:spacing w:line="360" w:lineRule="auto"/>
        <w:jc w:val="both"/>
        <w:rPr>
          <w:rFonts w:asciiTheme="majorHAnsi" w:hAnsiTheme="majorHAnsi" w:cstheme="majorHAnsi"/>
          <w:sz w:val="22"/>
          <w:szCs w:val="22"/>
        </w:rPr>
      </w:pPr>
    </w:p>
    <w:p w14:paraId="21944B56" w14:textId="77777777" w:rsidR="005230BC" w:rsidRDefault="000D6655">
      <w:pPr>
        <w:spacing w:line="360" w:lineRule="auto"/>
        <w:jc w:val="both"/>
        <w:rPr>
          <w:rFonts w:asciiTheme="majorHAnsi" w:hAnsiTheme="majorHAnsi" w:cstheme="majorHAnsi"/>
          <w:sz w:val="22"/>
          <w:szCs w:val="22"/>
        </w:rPr>
      </w:pPr>
      <w:r>
        <w:rPr>
          <w:rFonts w:asciiTheme="majorHAnsi" w:hAnsiTheme="majorHAnsi" w:cstheme="majorHAnsi"/>
          <w:sz w:val="22"/>
          <w:szCs w:val="22"/>
        </w:rPr>
        <w:t>Gez. die Praktikumsbeauftragten</w:t>
      </w:r>
    </w:p>
    <w:sectPr w:rsidR="005230BC">
      <w:headerReference w:type="default" r:id="rId25"/>
      <w:footerReference w:type="default" r:id="rId26"/>
      <w:pgSz w:w="11906" w:h="16838" w:orient="landscape"/>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BC182" w14:textId="77777777" w:rsidR="00DF546C" w:rsidRDefault="00DF546C">
      <w:r>
        <w:separator/>
      </w:r>
    </w:p>
  </w:endnote>
  <w:endnote w:type="continuationSeparator" w:id="0">
    <w:p w14:paraId="4298CF4C" w14:textId="77777777" w:rsidR="00DF546C" w:rsidRDefault="00DF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o 2">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996488"/>
      <w:docPartObj>
        <w:docPartGallery w:val="Page Numbers (Bottom of Page)"/>
        <w:docPartUnique/>
      </w:docPartObj>
    </w:sdtPr>
    <w:sdtEndPr/>
    <w:sdtContent>
      <w:p w14:paraId="5871A3A4" w14:textId="77777777" w:rsidR="005230BC" w:rsidRDefault="000D6655">
        <w:pPr>
          <w:pStyle w:val="Fuzeile"/>
          <w:jc w:val="center"/>
        </w:pPr>
        <w:r>
          <w:fldChar w:fldCharType="begin"/>
        </w:r>
        <w:r>
          <w:instrText>PAGE   \* MERGEFORMAT</w:instrText>
        </w:r>
        <w:r>
          <w:fldChar w:fldCharType="separate"/>
        </w:r>
        <w:r w:rsidR="00EE1A1A">
          <w:rPr>
            <w:noProof/>
          </w:rPr>
          <w:t>2</w:t>
        </w:r>
        <w:r>
          <w:fldChar w:fldCharType="end"/>
        </w:r>
      </w:p>
    </w:sdtContent>
  </w:sdt>
  <w:p w14:paraId="1A9FBEB8" w14:textId="77777777" w:rsidR="005230BC" w:rsidRDefault="005230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BC49B" w14:textId="77777777" w:rsidR="00DF546C" w:rsidRDefault="00DF546C">
      <w:r>
        <w:separator/>
      </w:r>
    </w:p>
  </w:footnote>
  <w:footnote w:type="continuationSeparator" w:id="0">
    <w:p w14:paraId="769A8881" w14:textId="77777777" w:rsidR="00DF546C" w:rsidRDefault="00DF5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7DDD1" w14:textId="77777777" w:rsidR="005230BC" w:rsidRDefault="000D6655">
    <w:pPr>
      <w:pStyle w:val="Kopfzeile"/>
      <w:tabs>
        <w:tab w:val="clear" w:pos="9072"/>
        <w:tab w:val="right" w:pos="7711"/>
        <w:tab w:val="left" w:pos="7938"/>
      </w:tabs>
      <w:spacing w:line="227" w:lineRule="exact"/>
      <w:rPr>
        <w:rFonts w:ascii="Exo 2" w:hAnsi="Exo 2" w:cs="Arial"/>
        <w:sz w:val="16"/>
      </w:rPr>
    </w:pPr>
    <w:r>
      <w:rPr>
        <w:noProof/>
      </w:rPr>
      <mc:AlternateContent>
        <mc:Choice Requires="wpg">
          <w:drawing>
            <wp:anchor distT="0" distB="0" distL="114300" distR="114300" simplePos="0" relativeHeight="251661312" behindDoc="1" locked="0" layoutInCell="1" allowOverlap="1" wp14:anchorId="219200DD" wp14:editId="7937E191">
              <wp:simplePos x="0" y="0"/>
              <wp:positionH relativeFrom="margin">
                <wp:align>left</wp:align>
              </wp:positionH>
              <wp:positionV relativeFrom="margin">
                <wp:posOffset>-802640</wp:posOffset>
              </wp:positionV>
              <wp:extent cx="1800860" cy="698500"/>
              <wp:effectExtent l="0" t="0" r="8890" b="6350"/>
              <wp:wrapTight wrapText="bothSides">
                <wp:wrapPolygon edited="1">
                  <wp:start x="0" y="0"/>
                  <wp:lineTo x="0" y="21207"/>
                  <wp:lineTo x="21478" y="21207"/>
                  <wp:lineTo x="21478" y="0"/>
                  <wp:lineTo x="0" y="0"/>
                </wp:wrapPolygon>
              </wp:wrapTight>
              <wp:docPr id="158772376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a:blip r:embed="rId1"/>
                      <a:srcRect t="13534" b="12030"/>
                      <a:stretch/>
                    </pic:blipFill>
                    <pic:spPr bwMode="auto">
                      <a:xfrm>
                        <a:off x="0" y="0"/>
                        <a:ext cx="1800860" cy="69850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http://schemas.openxmlformats.org/drawingml/2006/main" xmlns:w16sdtdh="http://schemas.microsoft.com/office/word/2020/wordml/sdtdatahash" xmlns:w16="http://schemas.microsoft.com/office/word/2018/wordml" xmlns:w16cex="http://schemas.microsoft.com/office/word/2018/wordml/c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1312;o:allowoverlap:true;o:allowincell:true;mso-position-horizontal-relative:margin;mso-position-horizontal:left;mso-position-vertical-relative:margin;margin-top:-63.20pt;mso-position-vertical:absolute;width:141.80pt;height:55.00pt;mso-wrap-distance-left:9.00pt;mso-wrap-distance-top:0.00pt;mso-wrap-distance-right:9.00pt;mso-wrap-distance-bottom:0.00pt;z-index:1;" wrapcoords="0 0 0 98181 99435 98181 99435 0 0 0" stroked="f">
              <w10:wrap type="tight"/>
              <v:imagedata r:id="rId2" o:title=""/>
              <o:lock v:ext="edit" rotation="t"/>
            </v:shape>
          </w:pict>
        </mc:Fallback>
      </mc:AlternateContent>
    </w:r>
    <w:r>
      <w:rPr>
        <w:rFonts w:ascii="Exo 2" w:hAnsi="Exo 2" w:cs="Arial"/>
        <w:noProof/>
      </w:rPr>
      <mc:AlternateContent>
        <mc:Choice Requires="wpg">
          <w:drawing>
            <wp:anchor distT="0" distB="0" distL="114300" distR="114300" simplePos="0" relativeHeight="251659264" behindDoc="1" locked="0" layoutInCell="1" allowOverlap="1" wp14:anchorId="6FD57C39" wp14:editId="6C0B7CFB">
              <wp:simplePos x="0" y="0"/>
              <wp:positionH relativeFrom="column">
                <wp:posOffset>4034155</wp:posOffset>
              </wp:positionH>
              <wp:positionV relativeFrom="paragraph">
                <wp:posOffset>-97155</wp:posOffset>
              </wp:positionV>
              <wp:extent cx="1866900" cy="723900"/>
              <wp:effectExtent l="0" t="0" r="0" b="0"/>
              <wp:wrapTight wrapText="bothSides">
                <wp:wrapPolygon edited="1">
                  <wp:start x="0" y="0"/>
                  <wp:lineTo x="0" y="21032"/>
                  <wp:lineTo x="21380" y="21032"/>
                  <wp:lineTo x="21380" y="0"/>
                  <wp:lineTo x="0" y="0"/>
                </wp:wrapPolygon>
              </wp:wrapTight>
              <wp:docPr id="895001623" name="Grafik 6" descr="C:\Users\uett\Downloads\UNI_Bonn_Logo_Standard_RZ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ett\Downloads\UNI_Bonn_Logo_Standard_RZ_Office.jpg"/>
                      <pic:cNvPicPr>
                        <a:picLocks noChangeAspect="1"/>
                      </pic:cNvPicPr>
                    </pic:nvPicPr>
                    <pic:blipFill>
                      <a:blip r:embed="rId3"/>
                      <a:stretch/>
                    </pic:blipFill>
                    <pic:spPr bwMode="auto">
                      <a:xfrm>
                        <a:off x="0" y="0"/>
                        <a:ext cx="1866900" cy="723900"/>
                      </a:xfrm>
                      <a:prstGeom prst="rect">
                        <a:avLst/>
                      </a:prstGeom>
                      <a:noFill/>
                      <a:ln>
                        <a:noFill/>
                      </a:ln>
                    </pic:spPr>
                  </pic:pic>
                </a:graphicData>
              </a:graphic>
            </wp:anchor>
          </w:drawing>
        </mc:Choice>
        <mc:Fallback xmlns:oel="http://schemas.microsoft.com/office/2019/extlst" xmlns:w16du="http://schemas.microsoft.com/office/word/2023/wordml/word16du" xmlns:a="http://schemas.openxmlformats.org/drawingml/2006/main" xmlns:w16sdtdh="http://schemas.microsoft.com/office/word/2020/wordml/sdtdatahash" xmlns:w16="http://schemas.microsoft.com/office/word/2018/wordml" xmlns:w16cex="http://schemas.microsoft.com/office/word/2018/wordml/c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text;margin-left:317.65pt;mso-position-horizontal:absolute;mso-position-vertical-relative:text;margin-top:-7.65pt;mso-position-vertical:absolute;width:147.00pt;height:57.00pt;mso-wrap-distance-left:9.00pt;mso-wrap-distance-top:0.00pt;mso-wrap-distance-right:9.00pt;mso-wrap-distance-bottom:0.00pt;z-index:1;" wrapcoords="0 0 0 97370 98981 97370 98981 0 0 0" stroked="f">
              <w10:wrap type="tight"/>
              <v:imagedata r:id="rId4" o:title=""/>
              <o:lock v:ext="edit" rotation="t"/>
            </v:shape>
          </w:pict>
        </mc:Fallback>
      </mc:AlternateContent>
    </w:r>
  </w:p>
  <w:p w14:paraId="5CD5554B" w14:textId="77777777" w:rsidR="005230BC" w:rsidRDefault="005230BC">
    <w:pPr>
      <w:pStyle w:val="Kopfzeile"/>
      <w:tabs>
        <w:tab w:val="clear" w:pos="9072"/>
        <w:tab w:val="right" w:pos="7711"/>
        <w:tab w:val="left" w:pos="7938"/>
      </w:tabs>
      <w:spacing w:line="227" w:lineRule="exact"/>
      <w:rPr>
        <w:rFonts w:ascii="Exo 2" w:hAnsi="Exo 2" w:cs="Arial"/>
        <w:sz w:val="16"/>
      </w:rPr>
    </w:pPr>
  </w:p>
  <w:p w14:paraId="7F360B30" w14:textId="77777777" w:rsidR="005230BC" w:rsidRDefault="000D6655">
    <w:pPr>
      <w:pStyle w:val="Kopfzeile"/>
      <w:tabs>
        <w:tab w:val="clear" w:pos="9072"/>
        <w:tab w:val="right" w:pos="7711"/>
        <w:tab w:val="left" w:pos="7938"/>
      </w:tabs>
      <w:spacing w:line="227" w:lineRule="exact"/>
      <w:rPr>
        <w:rFonts w:ascii="Exo 2" w:hAnsi="Exo 2" w:cs="Arial"/>
        <w:sz w:val="16"/>
      </w:rPr>
    </w:pPr>
    <w:r>
      <w:rPr>
        <w:rFonts w:ascii="Exo 2" w:hAnsi="Exo 2" w:cs="Arial"/>
        <w:sz w:val="16"/>
      </w:rPr>
      <w:t xml:space="preserve">                                                                                                            </w:t>
    </w:r>
  </w:p>
  <w:p w14:paraId="575834AF" w14:textId="77777777" w:rsidR="005230BC" w:rsidRDefault="005230BC">
    <w:pPr>
      <w:pStyle w:val="Kopfzeile"/>
      <w:tabs>
        <w:tab w:val="clear" w:pos="9072"/>
        <w:tab w:val="right" w:pos="7711"/>
        <w:tab w:val="left" w:pos="7938"/>
      </w:tabs>
      <w:spacing w:line="227" w:lineRule="exact"/>
      <w:rPr>
        <w:rFonts w:ascii="Exo 2" w:hAnsi="Exo 2" w:cs="Arial"/>
        <w:sz w:val="16"/>
      </w:rPr>
    </w:pPr>
  </w:p>
  <w:p w14:paraId="6DEA0E57" w14:textId="77777777" w:rsidR="005230BC" w:rsidRDefault="005230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3161"/>
    <w:multiLevelType w:val="multilevel"/>
    <w:tmpl w:val="356CB9B8"/>
    <w:lvl w:ilvl="0">
      <w:start w:val="1"/>
      <w:numFmt w:val="bullet"/>
      <w:suff w:val="space"/>
      <w:lvlText w:val=""/>
      <w:lvlJc w:val="left"/>
      <w:pPr>
        <w:ind w:left="720" w:hanging="360"/>
      </w:pPr>
      <w:rPr>
        <w:rFonts w:ascii="Wingdings" w:hAnsi="Wingdings" w:hint="default"/>
      </w:rPr>
    </w:lvl>
    <w:lvl w:ilvl="1">
      <w:start w:val="1"/>
      <w:numFmt w:val="bullet"/>
      <w:suff w:val="space"/>
      <w:lvlText w:val=""/>
      <w:lvlJc w:val="left"/>
      <w:pPr>
        <w:ind w:left="1440" w:hanging="360"/>
      </w:pPr>
      <w:rPr>
        <w:rFonts w:ascii="Symbol" w:hAnsi="Symbo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 w15:restartNumberingAfterBreak="0">
    <w:nsid w:val="1F4C4EBE"/>
    <w:multiLevelType w:val="multilevel"/>
    <w:tmpl w:val="4A449CFC"/>
    <w:lvl w:ilvl="0">
      <w:start w:val="1"/>
      <w:numFmt w:val="bullet"/>
      <w:suff w:val="space"/>
      <w:lvlText w:val=""/>
      <w:lvlJc w:val="left"/>
      <w:pPr>
        <w:ind w:left="720" w:hanging="360"/>
      </w:pPr>
      <w:rPr>
        <w:rFonts w:ascii="Wingdings" w:hAnsi="Wingdings"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 w15:restartNumberingAfterBreak="0">
    <w:nsid w:val="27B63213"/>
    <w:multiLevelType w:val="multilevel"/>
    <w:tmpl w:val="923226D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092" w:hanging="360"/>
      </w:pPr>
      <w:rPr>
        <w:rFonts w:ascii="Courier New" w:hAnsi="Courier New" w:cs="Courier New" w:hint="default"/>
      </w:rPr>
    </w:lvl>
    <w:lvl w:ilvl="2">
      <w:start w:val="1"/>
      <w:numFmt w:val="bullet"/>
      <w:suff w:val="space"/>
      <w:lvlText w:val=""/>
      <w:lvlJc w:val="left"/>
      <w:pPr>
        <w:ind w:left="1812" w:hanging="360"/>
      </w:pPr>
      <w:rPr>
        <w:rFonts w:ascii="Wingdings" w:hAnsi="Wingdings" w:hint="default"/>
      </w:rPr>
    </w:lvl>
    <w:lvl w:ilvl="3">
      <w:start w:val="1"/>
      <w:numFmt w:val="bullet"/>
      <w:suff w:val="space"/>
      <w:lvlText w:val=""/>
      <w:lvlJc w:val="left"/>
      <w:pPr>
        <w:ind w:left="2532" w:hanging="360"/>
      </w:pPr>
      <w:rPr>
        <w:rFonts w:ascii="Symbol" w:hAnsi="Symbol" w:hint="default"/>
      </w:rPr>
    </w:lvl>
    <w:lvl w:ilvl="4">
      <w:start w:val="1"/>
      <w:numFmt w:val="bullet"/>
      <w:suff w:val="space"/>
      <w:lvlText w:val="o"/>
      <w:lvlJc w:val="left"/>
      <w:pPr>
        <w:ind w:left="3252" w:hanging="360"/>
      </w:pPr>
      <w:rPr>
        <w:rFonts w:ascii="Courier New" w:hAnsi="Courier New" w:cs="Courier New" w:hint="default"/>
      </w:rPr>
    </w:lvl>
    <w:lvl w:ilvl="5">
      <w:start w:val="1"/>
      <w:numFmt w:val="bullet"/>
      <w:suff w:val="space"/>
      <w:lvlText w:val=""/>
      <w:lvlJc w:val="left"/>
      <w:pPr>
        <w:ind w:left="3972" w:hanging="360"/>
      </w:pPr>
      <w:rPr>
        <w:rFonts w:ascii="Wingdings" w:hAnsi="Wingdings" w:hint="default"/>
      </w:rPr>
    </w:lvl>
    <w:lvl w:ilvl="6">
      <w:start w:val="1"/>
      <w:numFmt w:val="bullet"/>
      <w:suff w:val="space"/>
      <w:lvlText w:val=""/>
      <w:lvlJc w:val="left"/>
      <w:pPr>
        <w:ind w:left="4692" w:hanging="360"/>
      </w:pPr>
      <w:rPr>
        <w:rFonts w:ascii="Symbol" w:hAnsi="Symbol" w:hint="default"/>
      </w:rPr>
    </w:lvl>
    <w:lvl w:ilvl="7">
      <w:start w:val="1"/>
      <w:numFmt w:val="bullet"/>
      <w:suff w:val="space"/>
      <w:lvlText w:val="o"/>
      <w:lvlJc w:val="left"/>
      <w:pPr>
        <w:ind w:left="5412" w:hanging="360"/>
      </w:pPr>
      <w:rPr>
        <w:rFonts w:ascii="Courier New" w:hAnsi="Courier New" w:cs="Courier New" w:hint="default"/>
      </w:rPr>
    </w:lvl>
    <w:lvl w:ilvl="8">
      <w:start w:val="1"/>
      <w:numFmt w:val="bullet"/>
      <w:suff w:val="space"/>
      <w:lvlText w:val=""/>
      <w:lvlJc w:val="left"/>
      <w:pPr>
        <w:ind w:left="6132" w:hanging="360"/>
      </w:pPr>
      <w:rPr>
        <w:rFonts w:ascii="Wingdings" w:hAnsi="Wingdings" w:hint="default"/>
      </w:rPr>
    </w:lvl>
  </w:abstractNum>
  <w:abstractNum w:abstractNumId="3" w15:restartNumberingAfterBreak="0">
    <w:nsid w:val="2A5F41A3"/>
    <w:multiLevelType w:val="multilevel"/>
    <w:tmpl w:val="924AAB90"/>
    <w:lvl w:ilvl="0">
      <w:start w:val="5"/>
      <w:numFmt w:val="bullet"/>
      <w:suff w:val="space"/>
      <w:lvlText w:val=""/>
      <w:lvlJc w:val="left"/>
      <w:pPr>
        <w:ind w:left="720" w:hanging="360"/>
      </w:pPr>
      <w:rPr>
        <w:rFonts w:ascii="Symbol" w:eastAsia="Times New Roman" w:hAnsi="Symbol" w:cstheme="majorHAns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3D3E2573"/>
    <w:multiLevelType w:val="multilevel"/>
    <w:tmpl w:val="DDB402DA"/>
    <w:lvl w:ilvl="0">
      <w:start w:val="5"/>
      <w:numFmt w:val="bullet"/>
      <w:suff w:val="space"/>
      <w:lvlText w:val="-"/>
      <w:lvlJc w:val="left"/>
      <w:pPr>
        <w:ind w:left="720" w:hanging="360"/>
      </w:pPr>
      <w:rPr>
        <w:rFonts w:ascii="Calibri Light" w:eastAsia="Times New Roman" w:hAnsi="Calibri Light" w:cs="Calibri Light"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3E1A3DDA"/>
    <w:multiLevelType w:val="hybridMultilevel"/>
    <w:tmpl w:val="7A2C85B4"/>
    <w:lvl w:ilvl="0" w:tplc="DCCE4538">
      <w:numFmt w:val="bullet"/>
      <w:lvlText w:val=""/>
      <w:lvlJc w:val="left"/>
      <w:pPr>
        <w:ind w:left="720" w:hanging="360"/>
      </w:pPr>
      <w:rPr>
        <w:rFonts w:ascii="Wingdings" w:eastAsia="Times New Roman" w:hAnsi="Wingdings" w:cstheme="majorHAnsi" w:hint="default"/>
        <w:b/>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955A80"/>
    <w:multiLevelType w:val="multilevel"/>
    <w:tmpl w:val="49E2BED2"/>
    <w:lvl w:ilvl="0">
      <w:start w:val="1"/>
      <w:numFmt w:val="decimal"/>
      <w:suff w:val="space"/>
      <w:lvlText w:val="%1.)"/>
      <w:lvlJc w:val="left"/>
      <w:pPr>
        <w:ind w:left="781" w:hanging="421"/>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7" w15:restartNumberingAfterBreak="0">
    <w:nsid w:val="674B7D21"/>
    <w:multiLevelType w:val="multilevel"/>
    <w:tmpl w:val="406E46CE"/>
    <w:lvl w:ilvl="0">
      <w:start w:val="1"/>
      <w:numFmt w:val="bullet"/>
      <w:suff w:val="space"/>
      <w:lvlText w:val=""/>
      <w:lvlJc w:val="left"/>
      <w:pPr>
        <w:ind w:left="720" w:hanging="360"/>
      </w:pPr>
      <w:rPr>
        <w:rFonts w:ascii="Wingdings" w:hAnsi="Wingdings"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8" w15:restartNumberingAfterBreak="0">
    <w:nsid w:val="6F8A5E1C"/>
    <w:multiLevelType w:val="multilevel"/>
    <w:tmpl w:val="4E8A88BA"/>
    <w:lvl w:ilvl="0">
      <w:start w:val="1"/>
      <w:numFmt w:val="bullet"/>
      <w:suff w:val="space"/>
      <w:lvlText w:val="-"/>
      <w:lvlJc w:val="left"/>
      <w:pPr>
        <w:ind w:left="720" w:hanging="360"/>
      </w:pPr>
      <w:rPr>
        <w:rFonts w:ascii="Calibri Light" w:eastAsia="Times New Roman" w:hAnsi="Calibri Light" w:cs="Calibri Light"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9" w15:restartNumberingAfterBreak="0">
    <w:nsid w:val="766004BC"/>
    <w:multiLevelType w:val="multilevel"/>
    <w:tmpl w:val="817C002A"/>
    <w:lvl w:ilvl="0">
      <w:start w:val="1"/>
      <w:numFmt w:val="bullet"/>
      <w:suff w:val="space"/>
      <w:lvlText w:val=""/>
      <w:lvlJc w:val="left"/>
      <w:pPr>
        <w:ind w:left="1440" w:hanging="360"/>
      </w:pPr>
      <w:rPr>
        <w:rFonts w:ascii="Wingdings" w:hAnsi="Wingdings" w:hint="default"/>
      </w:rPr>
    </w:lvl>
    <w:lvl w:ilvl="1">
      <w:start w:val="1"/>
      <w:numFmt w:val="bullet"/>
      <w:suff w:val="space"/>
      <w:lvlText w:val="o"/>
      <w:lvlJc w:val="left"/>
      <w:pPr>
        <w:ind w:left="2160" w:hanging="360"/>
      </w:pPr>
      <w:rPr>
        <w:rFonts w:ascii="Courier New" w:hAnsi="Courier New" w:cs="Courier New" w:hint="default"/>
      </w:rPr>
    </w:lvl>
    <w:lvl w:ilvl="2">
      <w:start w:val="1"/>
      <w:numFmt w:val="bullet"/>
      <w:suff w:val="space"/>
      <w:lvlText w:val=""/>
      <w:lvlJc w:val="left"/>
      <w:pPr>
        <w:ind w:left="2880" w:hanging="360"/>
      </w:pPr>
      <w:rPr>
        <w:rFonts w:ascii="Wingdings" w:hAnsi="Wingdings" w:hint="default"/>
      </w:rPr>
    </w:lvl>
    <w:lvl w:ilvl="3">
      <w:start w:val="1"/>
      <w:numFmt w:val="bullet"/>
      <w:suff w:val="space"/>
      <w:lvlText w:val=""/>
      <w:lvlJc w:val="left"/>
      <w:pPr>
        <w:ind w:left="3600" w:hanging="360"/>
      </w:pPr>
      <w:rPr>
        <w:rFonts w:ascii="Symbol" w:hAnsi="Symbol" w:hint="default"/>
      </w:rPr>
    </w:lvl>
    <w:lvl w:ilvl="4">
      <w:start w:val="1"/>
      <w:numFmt w:val="bullet"/>
      <w:suff w:val="space"/>
      <w:lvlText w:val="o"/>
      <w:lvlJc w:val="left"/>
      <w:pPr>
        <w:ind w:left="4320" w:hanging="360"/>
      </w:pPr>
      <w:rPr>
        <w:rFonts w:ascii="Courier New" w:hAnsi="Courier New" w:cs="Courier New" w:hint="default"/>
      </w:rPr>
    </w:lvl>
    <w:lvl w:ilvl="5">
      <w:start w:val="1"/>
      <w:numFmt w:val="bullet"/>
      <w:suff w:val="space"/>
      <w:lvlText w:val=""/>
      <w:lvlJc w:val="left"/>
      <w:pPr>
        <w:ind w:left="5040" w:hanging="360"/>
      </w:pPr>
      <w:rPr>
        <w:rFonts w:ascii="Wingdings" w:hAnsi="Wingdings" w:hint="default"/>
      </w:rPr>
    </w:lvl>
    <w:lvl w:ilvl="6">
      <w:start w:val="1"/>
      <w:numFmt w:val="bullet"/>
      <w:suff w:val="space"/>
      <w:lvlText w:val=""/>
      <w:lvlJc w:val="left"/>
      <w:pPr>
        <w:ind w:left="5760" w:hanging="360"/>
      </w:pPr>
      <w:rPr>
        <w:rFonts w:ascii="Symbol" w:hAnsi="Symbol" w:hint="default"/>
      </w:rPr>
    </w:lvl>
    <w:lvl w:ilvl="7">
      <w:start w:val="1"/>
      <w:numFmt w:val="bullet"/>
      <w:suff w:val="space"/>
      <w:lvlText w:val="o"/>
      <w:lvlJc w:val="left"/>
      <w:pPr>
        <w:ind w:left="6480" w:hanging="360"/>
      </w:pPr>
      <w:rPr>
        <w:rFonts w:ascii="Courier New" w:hAnsi="Courier New" w:cs="Courier New" w:hint="default"/>
      </w:rPr>
    </w:lvl>
    <w:lvl w:ilvl="8">
      <w:start w:val="1"/>
      <w:numFmt w:val="bullet"/>
      <w:suff w:val="space"/>
      <w:lvlText w:val=""/>
      <w:lvlJc w:val="left"/>
      <w:pPr>
        <w:ind w:left="7200" w:hanging="360"/>
      </w:pPr>
      <w:rPr>
        <w:rFonts w:ascii="Wingdings" w:hAnsi="Wingdings" w:hint="default"/>
      </w:rPr>
    </w:lvl>
  </w:abstractNum>
  <w:abstractNum w:abstractNumId="10" w15:restartNumberingAfterBreak="0">
    <w:nsid w:val="77611793"/>
    <w:multiLevelType w:val="multilevel"/>
    <w:tmpl w:val="43769B12"/>
    <w:lvl w:ilvl="0">
      <w:start w:val="1"/>
      <w:numFmt w:val="bullet"/>
      <w:suff w:val="space"/>
      <w:lvlText w:val=""/>
      <w:lvlJc w:val="left"/>
      <w:pPr>
        <w:ind w:left="720" w:hanging="360"/>
      </w:pPr>
      <w:rPr>
        <w:rFonts w:ascii="Wingdings" w:hAnsi="Wingdings"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9"/>
  </w:num>
  <w:num w:numId="6">
    <w:abstractNumId w:val="2"/>
  </w:num>
  <w:num w:numId="7">
    <w:abstractNumId w:val="8"/>
  </w:num>
  <w:num w:numId="8">
    <w:abstractNumId w:val="6"/>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BC"/>
    <w:rsid w:val="00012E81"/>
    <w:rsid w:val="0002233F"/>
    <w:rsid w:val="000D6655"/>
    <w:rsid w:val="00173831"/>
    <w:rsid w:val="00176EBE"/>
    <w:rsid w:val="00236D9B"/>
    <w:rsid w:val="003E4343"/>
    <w:rsid w:val="00436A4F"/>
    <w:rsid w:val="005230BC"/>
    <w:rsid w:val="00527AB2"/>
    <w:rsid w:val="005B1C7E"/>
    <w:rsid w:val="00677406"/>
    <w:rsid w:val="00681403"/>
    <w:rsid w:val="00711FB8"/>
    <w:rsid w:val="007B32ED"/>
    <w:rsid w:val="009D4AB0"/>
    <w:rsid w:val="00A604AC"/>
    <w:rsid w:val="00BD78BA"/>
    <w:rsid w:val="00CF606C"/>
    <w:rsid w:val="00D52AA2"/>
    <w:rsid w:val="00D74B7C"/>
    <w:rsid w:val="00DF546C"/>
    <w:rsid w:val="00E80BC0"/>
    <w:rsid w:val="00E92F45"/>
    <w:rsid w:val="00EE1A1A"/>
    <w:rsid w:val="00F17E7F"/>
    <w:rsid w:val="00FA58E7"/>
    <w:rsid w:val="00FB0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D097"/>
  <w15:docId w15:val="{A51BEDF2-B9B5-497B-95C0-25A508B9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rPr>
      <w:rFonts w:ascii="News Gothic MT" w:eastAsia="Times New Roman" w:hAnsi="News Gothic MT" w:cs="Times New Roman"/>
      <w:sz w:val="20"/>
      <w:szCs w:val="20"/>
      <w:lang w:eastAsia="de-DE"/>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line="259" w:lineRule="auto"/>
      <w:outlineLvl w:val="2"/>
    </w:pPr>
    <w:rPr>
      <w:rFonts w:asciiTheme="majorHAnsi" w:eastAsiaTheme="majorEastAsia" w:hAnsiTheme="majorHAnsi" w:cstheme="majorBidi"/>
      <w:color w:val="1F4D78" w:themeColor="accent1" w:themeShade="7F"/>
      <w:sz w:val="24"/>
      <w:szCs w:val="24"/>
      <w:lang w:eastAsia="en-US"/>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News Gothic MT" w:eastAsia="Times New Roman" w:hAnsi="News Gothic MT" w:cs="Times New Roman"/>
      <w:sz w:val="20"/>
      <w:szCs w:val="20"/>
      <w:lang w:eastAsia="de-DE"/>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paragraph" w:styleId="KeinLeerraum">
    <w:name w:val="No Spacing"/>
    <w:uiPriority w:val="1"/>
    <w:qFormat/>
    <w:pPr>
      <w:spacing w:after="0" w:line="240" w:lineRule="auto"/>
    </w:p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News Gothic MT" w:eastAsia="Times New Roman" w:hAnsi="News Gothic MT" w:cs="Times New Roman"/>
      <w:sz w:val="20"/>
      <w:szCs w:val="20"/>
      <w:lang w:eastAsia="de-DE"/>
    </w:rPr>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style>
  <w:style w:type="character" w:customStyle="1" w:styleId="KommentartextZchn">
    <w:name w:val="Kommentartext Zchn"/>
    <w:basedOn w:val="Absatz-Standardschriftart"/>
    <w:link w:val="Kommentartext"/>
    <w:uiPriority w:val="99"/>
    <w:rPr>
      <w:rFonts w:ascii="News Gothic MT" w:eastAsia="Times New Roman" w:hAnsi="News Gothic MT"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News Gothic MT" w:eastAsia="Times New Roman" w:hAnsi="News Gothic MT" w:cs="Times New Roman"/>
      <w:b/>
      <w:bCs/>
      <w:sz w:val="20"/>
      <w:szCs w:val="20"/>
      <w:lang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lang w:eastAsia="de-DE"/>
    </w:rPr>
  </w:style>
  <w:style w:type="paragraph" w:styleId="Inhaltsverzeichnisberschrift">
    <w:name w:val="TOC Heading"/>
    <w:basedOn w:val="berschrift1"/>
    <w:next w:val="Standard"/>
    <w:uiPriority w:val="39"/>
    <w:unhideWhenUsed/>
    <w:qFormat/>
    <w:pPr>
      <w:spacing w:line="259" w:lineRule="auto"/>
      <w:outlineLvl w:val="9"/>
    </w:p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lang w:eastAsia="de-D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00"/>
    </w:pPr>
  </w:style>
  <w:style w:type="paragraph" w:styleId="berarbeitung">
    <w:name w:val="Revision"/>
    <w:hidden/>
    <w:uiPriority w:val="99"/>
    <w:semiHidden/>
    <w:pPr>
      <w:spacing w:after="0" w:line="240" w:lineRule="auto"/>
    </w:pPr>
    <w:rPr>
      <w:rFonts w:ascii="News Gothic MT" w:eastAsia="Times New Roman" w:hAnsi="News Gothic MT" w:cs="Times New Roman"/>
      <w:sz w:val="20"/>
      <w:szCs w:val="20"/>
      <w:lang w:eastAsia="de-DE"/>
    </w:rPr>
  </w:style>
  <w:style w:type="paragraph" w:styleId="StandardWeb">
    <w:name w:val="Normal (Web)"/>
    <w:basedOn w:val="Standard"/>
    <w:uiPriority w:val="99"/>
    <w:semiHidden/>
    <w:unhideWhenUsed/>
    <w:rsid w:val="00CF606C"/>
    <w:rPr>
      <w:rFonts w:ascii="Times New Roman" w:hAnsi="Times New Roman"/>
      <w:sz w:val="24"/>
      <w:szCs w:val="24"/>
    </w:rPr>
  </w:style>
  <w:style w:type="character" w:styleId="BesuchterLink">
    <w:name w:val="FollowedHyperlink"/>
    <w:basedOn w:val="Absatz-Standardschriftart"/>
    <w:uiPriority w:val="99"/>
    <w:semiHidden/>
    <w:unhideWhenUsed/>
    <w:rsid w:val="003E4343"/>
    <w:rPr>
      <w:color w:val="954F72" w:themeColor="followedHyperlink"/>
      <w:u w:val="single"/>
    </w:rPr>
  </w:style>
  <w:style w:type="character" w:styleId="NichtaufgelsteErwhnung">
    <w:name w:val="Unresolved Mention"/>
    <w:basedOn w:val="Absatz-Standardschriftart"/>
    <w:uiPriority w:val="99"/>
    <w:semiHidden/>
    <w:unhideWhenUsed/>
    <w:rsid w:val="00FA5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951989">
      <w:bodyDiv w:val="1"/>
      <w:marLeft w:val="0"/>
      <w:marRight w:val="0"/>
      <w:marTop w:val="0"/>
      <w:marBottom w:val="0"/>
      <w:divBdr>
        <w:top w:val="none" w:sz="0" w:space="0" w:color="auto"/>
        <w:left w:val="none" w:sz="0" w:space="0" w:color="auto"/>
        <w:bottom w:val="none" w:sz="0" w:space="0" w:color="auto"/>
        <w:right w:val="none" w:sz="0" w:space="0" w:color="auto"/>
      </w:divBdr>
    </w:div>
    <w:div w:id="172884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choepe@uni-bonn.de" TargetMode="Externa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psychologie.uni-bonn.de/de/studium/bewerbun/b-sc-psychologie" TargetMode="External"/><Relationship Id="rId25"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ilfak.uni-bonn.de/de/studium/pruefungsamt/termine-und-fristen" TargetMode="External"/><Relationship Id="rId24" Type="http://schemas.openxmlformats.org/officeDocument/2006/relationships/hyperlink" Target="https://www.psychologie.uni-bonn.de/de/studium/studiengaenge/b-sc-psychologie/download-ordner/checkliste.pdf" TargetMode="External"/><Relationship Id="rId5" Type="http://schemas.openxmlformats.org/officeDocument/2006/relationships/webSettings" Target="webSettings.xml"/><Relationship Id="rId23" Type="http://schemas.openxmlformats.org/officeDocument/2006/relationships/hyperlink" Target="https://www.philfak.uni-bonn.de/de/studium/pruefungsamt/downloads" TargetMode="External"/><Relationship Id="rId28" Type="http://schemas.openxmlformats.org/officeDocument/2006/relationships/theme" Target="theme/theme1.xml"/><Relationship Id="rId10" Type="http://schemas.openxmlformats.org/officeDocument/2006/relationships/hyperlink" Target="https://www.bzl.uni-bonn.de/dokumente/basis-leitfaeden/leifaden-basis_belegungen-2019"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schoepe@uni-bonn.de" TargetMode="External"/><Relationship Id="rId22" Type="http://schemas.openxmlformats.org/officeDocument/2006/relationships/image" Target="media/image50.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10.png"/><Relationship Id="rId1" Type="http://schemas.openxmlformats.org/officeDocument/2006/relationships/image" Target="media/image6.png"/><Relationship Id="rId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663C8-C412-4EED-8CC2-39597A55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2637</Words>
  <Characters>16614</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Lehmann</dc:creator>
  <cp:keywords/>
  <dc:description/>
  <cp:lastModifiedBy>Kaja Faßbender</cp:lastModifiedBy>
  <cp:revision>8</cp:revision>
  <cp:lastPrinted>2025-01-27T14:49:00Z</cp:lastPrinted>
  <dcterms:created xsi:type="dcterms:W3CDTF">2024-10-22T13:35:00Z</dcterms:created>
  <dcterms:modified xsi:type="dcterms:W3CDTF">2025-01-27T14:50:00Z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6">
    <vt:lpwstr>True</vt:lpwstr>
  </property>
</Properties>
</file>